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0D2" w:rsidRPr="00AF548F" w:rsidRDefault="008310D2" w:rsidP="00AF54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  <w:r w:rsidRPr="00AF548F">
        <w:rPr>
          <w:rFonts w:ascii="Times New Roman" w:hAnsi="Times New Roman" w:cs="Times New Roman"/>
          <w:b/>
          <w:color w:val="000000" w:themeColor="text1"/>
          <w:sz w:val="26"/>
          <w:szCs w:val="24"/>
        </w:rPr>
        <w:t xml:space="preserve">NGHIÊN CỨU ĐẶC ĐIỂM LÂM SÀNG VÀ KẾT QUẢ </w:t>
      </w:r>
      <w:r w:rsidR="00AF548F">
        <w:rPr>
          <w:rFonts w:ascii="Times New Roman" w:hAnsi="Times New Roman" w:cs="Times New Roman"/>
          <w:b/>
          <w:color w:val="000000" w:themeColor="text1"/>
          <w:sz w:val="26"/>
          <w:szCs w:val="24"/>
        </w:rPr>
        <w:br/>
      </w:r>
      <w:r w:rsidRPr="00AF548F">
        <w:rPr>
          <w:rFonts w:ascii="Times New Roman" w:hAnsi="Times New Roman" w:cs="Times New Roman"/>
          <w:b/>
          <w:color w:val="000000" w:themeColor="text1"/>
          <w:sz w:val="26"/>
          <w:szCs w:val="24"/>
        </w:rPr>
        <w:t xml:space="preserve">CỦA PHÁ THAI </w:t>
      </w:r>
      <w:r w:rsidR="005875D2" w:rsidRPr="00AF548F">
        <w:rPr>
          <w:rFonts w:ascii="Times New Roman" w:hAnsi="Times New Roman" w:cs="Times New Roman"/>
          <w:b/>
          <w:color w:val="000000" w:themeColor="text1"/>
          <w:sz w:val="26"/>
          <w:szCs w:val="24"/>
        </w:rPr>
        <w:t>BẰNG THUỐC</w:t>
      </w:r>
      <w:r w:rsidRPr="00AF548F">
        <w:rPr>
          <w:rFonts w:ascii="Times New Roman" w:hAnsi="Times New Roman" w:cs="Times New Roman"/>
          <w:b/>
          <w:color w:val="000000" w:themeColor="text1"/>
          <w:sz w:val="26"/>
          <w:szCs w:val="24"/>
        </w:rPr>
        <w:t xml:space="preserve"> TRÊN THAI KỲ ĐẾN 9 TUẦN </w:t>
      </w:r>
      <w:r w:rsidR="005875D2" w:rsidRPr="00AF548F">
        <w:rPr>
          <w:rFonts w:ascii="Times New Roman" w:hAnsi="Times New Roman" w:cs="Times New Roman"/>
          <w:b/>
          <w:color w:val="000000" w:themeColor="text1"/>
          <w:sz w:val="26"/>
          <w:szCs w:val="24"/>
        </w:rPr>
        <w:t xml:space="preserve">TUỔI </w:t>
      </w:r>
      <w:r w:rsidR="00AF548F" w:rsidRPr="00AF548F">
        <w:rPr>
          <w:rFonts w:ascii="Times New Roman" w:hAnsi="Times New Roman" w:cs="Times New Roman"/>
          <w:b/>
          <w:color w:val="000000" w:themeColor="text1"/>
          <w:sz w:val="26"/>
          <w:szCs w:val="24"/>
        </w:rPr>
        <w:br/>
      </w:r>
      <w:r w:rsidRPr="00AF548F">
        <w:rPr>
          <w:rFonts w:ascii="Times New Roman" w:hAnsi="Times New Roman" w:cs="Times New Roman"/>
          <w:b/>
          <w:color w:val="000000" w:themeColor="text1"/>
          <w:sz w:val="26"/>
          <w:szCs w:val="24"/>
        </w:rPr>
        <w:t>Ở PHỤ NỮ CÓ VẾT MỔ LẤY THAI CŨ TẠI BỆNH VIỆN PHỤ SẢN THÀNH PHỐ CẦN THƠ</w:t>
      </w:r>
    </w:p>
    <w:p w:rsidR="00392BE3" w:rsidRPr="00F37EDB" w:rsidRDefault="00392BE3" w:rsidP="00AF548F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</w:pPr>
      <w:r w:rsidRPr="00AF548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Phạm Thị Thanh </w:t>
      </w:r>
      <w:proofErr w:type="gramStart"/>
      <w:r w:rsidRPr="00AF548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Thoảng</w:t>
      </w:r>
      <w:r w:rsidR="00F37ED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  <w:t>(</w:t>
      </w:r>
      <w:proofErr w:type="gramEnd"/>
      <w:r w:rsidR="00F37ED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  <w:t>1)</w:t>
      </w:r>
      <w:r w:rsidRPr="00AF548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 Đàm Văn Cương</w:t>
      </w:r>
      <w:r w:rsidR="00F37ED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  <w:t>(</w:t>
      </w:r>
      <w:r w:rsidR="00024A3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  <w:t>2</w:t>
      </w:r>
      <w:r w:rsidR="00F37ED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  <w:t>)</w:t>
      </w:r>
      <w:r w:rsidRPr="00AF548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 Nguyễn Hữu Dự</w:t>
      </w:r>
      <w:r w:rsidR="00F37ED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  <w:t>(</w:t>
      </w:r>
      <w:r w:rsidR="00024A3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  <w:t>1</w:t>
      </w:r>
      <w:r w:rsidR="00F37ED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  <w:t>)</w:t>
      </w:r>
    </w:p>
    <w:p w:rsidR="00392BE3" w:rsidRPr="00AF548F" w:rsidRDefault="00F37EDB" w:rsidP="00AF548F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37EDB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(</w:t>
      </w:r>
      <w:proofErr w:type="gramStart"/>
      <w:r w:rsidRPr="00F37EDB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1)</w:t>
      </w:r>
      <w:r w:rsidR="00392BE3" w:rsidRPr="00AF54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Bệnh</w:t>
      </w:r>
      <w:proofErr w:type="gramEnd"/>
      <w:r w:rsidR="00392BE3" w:rsidRPr="00AF54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viện Phụ sản Thành phố Cần Thơ</w:t>
      </w:r>
    </w:p>
    <w:p w:rsidR="00392BE3" w:rsidRPr="00AF548F" w:rsidRDefault="00F37EDB" w:rsidP="00AF548F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37EDB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(</w:t>
      </w:r>
      <w:proofErr w:type="gramStart"/>
      <w:r w:rsidRPr="00F37EDB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2)</w:t>
      </w:r>
      <w:r w:rsidR="00392BE3" w:rsidRPr="00AF54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Trường</w:t>
      </w:r>
      <w:proofErr w:type="gramEnd"/>
      <w:r w:rsidR="00392BE3" w:rsidRPr="00AF54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Đại học Y dược Cần Thơ</w:t>
      </w:r>
    </w:p>
    <w:p w:rsidR="00C7325C" w:rsidRDefault="00EB1221" w:rsidP="00AF548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024A38">
        <w:rPr>
          <w:rFonts w:ascii="Times New Roman" w:hAnsi="Times New Roman" w:cs="Times New Roman"/>
          <w:b/>
          <w:i/>
          <w:color w:val="000000" w:themeColor="text1"/>
          <w:szCs w:val="24"/>
        </w:rPr>
        <w:t>Đặt vấn đề</w:t>
      </w:r>
      <w:r w:rsidRPr="00024A38">
        <w:rPr>
          <w:rFonts w:ascii="Times New Roman" w:hAnsi="Times New Roman" w:cs="Times New Roman"/>
          <w:color w:val="000000" w:themeColor="text1"/>
          <w:szCs w:val="24"/>
        </w:rPr>
        <w:t xml:space="preserve">: </w:t>
      </w:r>
      <w:r w:rsidRPr="00024A38">
        <w:rPr>
          <w:rFonts w:ascii="Times New Roman" w:hAnsi="Times New Roman" w:cs="Times New Roman"/>
          <w:i/>
          <w:color w:val="000000" w:themeColor="text1"/>
          <w:szCs w:val="24"/>
        </w:rPr>
        <w:t xml:space="preserve">Tỷ lệ mổ lấy thai </w:t>
      </w:r>
      <w:r w:rsidR="009A4C88">
        <w:rPr>
          <w:rFonts w:ascii="Times New Roman" w:hAnsi="Times New Roman" w:cs="Times New Roman"/>
          <w:i/>
          <w:color w:val="000000" w:themeColor="text1"/>
          <w:szCs w:val="24"/>
        </w:rPr>
        <w:t xml:space="preserve">(MLT) </w:t>
      </w:r>
      <w:r w:rsidRPr="00024A38">
        <w:rPr>
          <w:rFonts w:ascii="Times New Roman" w:hAnsi="Times New Roman" w:cs="Times New Roman"/>
          <w:i/>
          <w:color w:val="000000" w:themeColor="text1"/>
          <w:szCs w:val="24"/>
        </w:rPr>
        <w:t>ngày càng cao dẫn đến số người mang thai có vết mổ lấy thai cũ ngày càng tăng</w:t>
      </w:r>
      <w:r w:rsidR="009541BB" w:rsidRPr="00024A38">
        <w:rPr>
          <w:rFonts w:ascii="Times New Roman" w:hAnsi="Times New Roman" w:cs="Times New Roman"/>
          <w:i/>
          <w:color w:val="000000" w:themeColor="text1"/>
          <w:szCs w:val="24"/>
        </w:rPr>
        <w:t>.</w:t>
      </w:r>
      <w:r w:rsidRPr="00024A38">
        <w:rPr>
          <w:rFonts w:ascii="Times New Roman" w:hAnsi="Times New Roman" w:cs="Times New Roman"/>
          <w:i/>
          <w:color w:val="000000" w:themeColor="text1"/>
          <w:szCs w:val="24"/>
        </w:rPr>
        <w:t xml:space="preserve"> Hàng năm trên thế giới có khoảng 210 triệu trường hợp mang thai nhưng có đến 46 triệu trường hợp đình chỉ thai nghén ngoài ý muốn, chiếm tỷ lệ 22%. Trong đó 20 - 22 triệu trường hợp là phá thai không an toàn (98% ở các nước đang phát triển, 10,5 triệu trường hợp ở châu Á), do đó cùng với tỷ lệ MLT cao số phụ nữ mang thai ngoài ý muốn có vết mổ cũ cũng tăng theo. Phá thai </w:t>
      </w:r>
      <w:r w:rsidR="005875D2" w:rsidRPr="00024A38">
        <w:rPr>
          <w:rFonts w:ascii="Times New Roman" w:hAnsi="Times New Roman" w:cs="Times New Roman"/>
          <w:i/>
          <w:color w:val="000000" w:themeColor="text1"/>
          <w:szCs w:val="24"/>
        </w:rPr>
        <w:t>bằng thuốc</w:t>
      </w:r>
      <w:r w:rsidRPr="00024A38">
        <w:rPr>
          <w:rFonts w:ascii="Times New Roman" w:hAnsi="Times New Roman" w:cs="Times New Roman"/>
          <w:i/>
          <w:color w:val="000000" w:themeColor="text1"/>
          <w:szCs w:val="24"/>
        </w:rPr>
        <w:t xml:space="preserve"> là biện pháp chấm dứt thai nghén bằng các thuốc gây sẩy thai mà không dùng thủ thuật ngoại khoa </w:t>
      </w:r>
      <w:r w:rsidR="008308BA" w:rsidRPr="00024A38">
        <w:rPr>
          <w:rFonts w:ascii="Times New Roman" w:hAnsi="Times New Roman" w:cs="Times New Roman"/>
          <w:i/>
          <w:color w:val="000000" w:themeColor="text1"/>
          <w:szCs w:val="24"/>
        </w:rPr>
        <w:t xml:space="preserve">và </w:t>
      </w:r>
      <w:r w:rsidRPr="00024A38">
        <w:rPr>
          <w:rFonts w:ascii="Times New Roman" w:hAnsi="Times New Roman" w:cs="Times New Roman"/>
          <w:i/>
          <w:color w:val="000000" w:themeColor="text1"/>
          <w:szCs w:val="24"/>
        </w:rPr>
        <w:t>có thể hạn chế được các tai biến của hút nạo thai trên tử cung có sẹo mổ cũ.</w:t>
      </w:r>
    </w:p>
    <w:p w:rsidR="00C7325C" w:rsidRDefault="00EB1221" w:rsidP="00AF548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024A38">
        <w:rPr>
          <w:rFonts w:ascii="Times New Roman" w:hAnsi="Times New Roman" w:cs="Times New Roman"/>
          <w:b/>
          <w:i/>
          <w:color w:val="000000" w:themeColor="text1"/>
          <w:szCs w:val="24"/>
        </w:rPr>
        <w:t>Mụ</w:t>
      </w:r>
      <w:r w:rsidR="008308BA" w:rsidRPr="00024A38">
        <w:rPr>
          <w:rFonts w:ascii="Times New Roman" w:hAnsi="Times New Roman" w:cs="Times New Roman"/>
          <w:b/>
          <w:i/>
          <w:color w:val="000000" w:themeColor="text1"/>
          <w:szCs w:val="24"/>
        </w:rPr>
        <w:t>c tiêu</w:t>
      </w:r>
      <w:r w:rsidR="008308BA" w:rsidRPr="00024A38">
        <w:rPr>
          <w:rFonts w:ascii="Times New Roman" w:hAnsi="Times New Roman" w:cs="Times New Roman"/>
          <w:color w:val="000000" w:themeColor="text1"/>
          <w:szCs w:val="24"/>
        </w:rPr>
        <w:t xml:space="preserve">: </w:t>
      </w:r>
      <w:r w:rsidR="005875D2" w:rsidRPr="00024A38">
        <w:rPr>
          <w:rFonts w:ascii="Times New Roman" w:hAnsi="Times New Roman" w:cs="Times New Roman"/>
          <w:i/>
          <w:color w:val="000000" w:themeColor="text1"/>
          <w:szCs w:val="24"/>
        </w:rPr>
        <w:t>N</w:t>
      </w:r>
      <w:r w:rsidR="008308BA" w:rsidRPr="00024A38">
        <w:rPr>
          <w:rFonts w:ascii="Times New Roman" w:hAnsi="Times New Roman" w:cs="Times New Roman"/>
          <w:i/>
          <w:color w:val="000000" w:themeColor="text1"/>
          <w:szCs w:val="24"/>
        </w:rPr>
        <w:t xml:space="preserve">ghiên cứu </w:t>
      </w:r>
      <w:r w:rsidRPr="00024A38">
        <w:rPr>
          <w:rFonts w:ascii="Times New Roman" w:hAnsi="Times New Roman" w:cs="Times New Roman"/>
          <w:i/>
          <w:color w:val="000000" w:themeColor="text1"/>
          <w:szCs w:val="24"/>
        </w:rPr>
        <w:t>đặc điểm lâm sàn</w:t>
      </w:r>
      <w:bookmarkStart w:id="0" w:name="_GoBack"/>
      <w:bookmarkEnd w:id="0"/>
      <w:r w:rsidRPr="00024A38">
        <w:rPr>
          <w:rFonts w:ascii="Times New Roman" w:hAnsi="Times New Roman" w:cs="Times New Roman"/>
          <w:i/>
          <w:color w:val="000000" w:themeColor="text1"/>
          <w:szCs w:val="24"/>
        </w:rPr>
        <w:t xml:space="preserve">g và kết quả phá thai </w:t>
      </w:r>
      <w:r w:rsidR="005875D2" w:rsidRPr="00024A38">
        <w:rPr>
          <w:rFonts w:ascii="Times New Roman" w:hAnsi="Times New Roman" w:cs="Times New Roman"/>
          <w:i/>
          <w:color w:val="000000" w:themeColor="text1"/>
          <w:szCs w:val="24"/>
        </w:rPr>
        <w:t>bằng thuốc</w:t>
      </w:r>
      <w:r w:rsidRPr="00024A38">
        <w:rPr>
          <w:rFonts w:ascii="Times New Roman" w:hAnsi="Times New Roman" w:cs="Times New Roman"/>
          <w:i/>
          <w:color w:val="000000" w:themeColor="text1"/>
          <w:szCs w:val="24"/>
        </w:rPr>
        <w:t xml:space="preserve"> trên thai kỳ đến 9 tuần </w:t>
      </w:r>
      <w:r w:rsidR="005875D2" w:rsidRPr="00024A38">
        <w:rPr>
          <w:rFonts w:ascii="Times New Roman" w:hAnsi="Times New Roman" w:cs="Times New Roman"/>
          <w:i/>
          <w:color w:val="000000" w:themeColor="text1"/>
          <w:szCs w:val="24"/>
        </w:rPr>
        <w:t xml:space="preserve">tuổi </w:t>
      </w:r>
      <w:r w:rsidRPr="00024A38">
        <w:rPr>
          <w:rFonts w:ascii="Times New Roman" w:hAnsi="Times New Roman" w:cs="Times New Roman"/>
          <w:i/>
          <w:color w:val="000000" w:themeColor="text1"/>
          <w:szCs w:val="24"/>
        </w:rPr>
        <w:t xml:space="preserve">ở phụ nữ có vết mổ lấy thai cũ </w:t>
      </w:r>
      <w:r w:rsidR="008310D2" w:rsidRPr="00024A38">
        <w:rPr>
          <w:rFonts w:ascii="Times New Roman" w:hAnsi="Times New Roman" w:cs="Times New Roman"/>
          <w:i/>
          <w:color w:val="000000" w:themeColor="text1"/>
          <w:szCs w:val="24"/>
        </w:rPr>
        <w:t>tại bệnh viện Phụ sả</w:t>
      </w:r>
      <w:r w:rsidR="005875D2" w:rsidRPr="00024A38">
        <w:rPr>
          <w:rFonts w:ascii="Times New Roman" w:hAnsi="Times New Roman" w:cs="Times New Roman"/>
          <w:i/>
          <w:color w:val="000000" w:themeColor="text1"/>
          <w:szCs w:val="24"/>
        </w:rPr>
        <w:t>n Thành phố</w:t>
      </w:r>
      <w:r w:rsidR="008310D2" w:rsidRPr="00024A38">
        <w:rPr>
          <w:rFonts w:ascii="Times New Roman" w:hAnsi="Times New Roman" w:cs="Times New Roman"/>
          <w:i/>
          <w:color w:val="000000" w:themeColor="text1"/>
          <w:szCs w:val="24"/>
        </w:rPr>
        <w:t xml:space="preserve"> Cần Thơ. </w:t>
      </w:r>
    </w:p>
    <w:p w:rsidR="00C7325C" w:rsidRDefault="00EB1221" w:rsidP="00AF54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024A38">
        <w:rPr>
          <w:rFonts w:ascii="Times New Roman" w:hAnsi="Times New Roman" w:cs="Times New Roman"/>
          <w:b/>
          <w:i/>
          <w:color w:val="000000" w:themeColor="text1"/>
          <w:szCs w:val="24"/>
        </w:rPr>
        <w:t xml:space="preserve">Đối tượng và phương pháp nghiên cứu: </w:t>
      </w:r>
      <w:r w:rsidRPr="00024A38">
        <w:rPr>
          <w:rFonts w:ascii="Times New Roman" w:hAnsi="Times New Roman" w:cs="Times New Roman"/>
          <w:i/>
          <w:color w:val="000000" w:themeColor="text1"/>
          <w:szCs w:val="24"/>
        </w:rPr>
        <w:t>Tất cả những thai phụ có thai ngoài ý muốn có tuổi thai đến 9 tuần (≤63 ngày) có vết mổ cũ trước đó, tại Bệnh viện Phụ Sản Cần Thơ từ 3/2019 đến 5/2020</w:t>
      </w:r>
      <w:r w:rsidRPr="00024A38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</w:p>
    <w:p w:rsidR="00C7325C" w:rsidRDefault="00EB1221" w:rsidP="00AF548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024A38">
        <w:rPr>
          <w:rFonts w:ascii="Times New Roman" w:hAnsi="Times New Roman" w:cs="Times New Roman"/>
          <w:b/>
          <w:i/>
          <w:color w:val="000000" w:themeColor="text1"/>
          <w:szCs w:val="24"/>
        </w:rPr>
        <w:t>Kết quả</w:t>
      </w:r>
      <w:r w:rsidRPr="00024A38">
        <w:rPr>
          <w:rFonts w:ascii="Times New Roman" w:hAnsi="Times New Roman" w:cs="Times New Roman"/>
          <w:color w:val="000000" w:themeColor="text1"/>
          <w:szCs w:val="24"/>
        </w:rPr>
        <w:t xml:space="preserve">: </w:t>
      </w:r>
      <w:r w:rsidRPr="00024A38">
        <w:rPr>
          <w:rFonts w:ascii="Times New Roman" w:hAnsi="Times New Roman" w:cs="Times New Roman"/>
          <w:i/>
          <w:color w:val="000000" w:themeColor="text1"/>
          <w:szCs w:val="24"/>
        </w:rPr>
        <w:t>Tỷ lệ thành công 95,7</w:t>
      </w:r>
      <w:proofErr w:type="gramStart"/>
      <w:r w:rsidRPr="00024A38">
        <w:rPr>
          <w:rFonts w:ascii="Times New Roman" w:hAnsi="Times New Roman" w:cs="Times New Roman"/>
          <w:i/>
          <w:color w:val="000000" w:themeColor="text1"/>
          <w:szCs w:val="24"/>
        </w:rPr>
        <w:t>% .</w:t>
      </w:r>
      <w:proofErr w:type="gramEnd"/>
      <w:r w:rsidRPr="00024A38">
        <w:rPr>
          <w:rFonts w:ascii="Times New Roman" w:hAnsi="Times New Roman" w:cs="Times New Roman"/>
          <w:i/>
          <w:color w:val="000000" w:themeColor="text1"/>
          <w:szCs w:val="24"/>
        </w:rPr>
        <w:t xml:space="preserve"> Thời gian ra huyết âm đạo trung </w:t>
      </w:r>
      <w:proofErr w:type="gramStart"/>
      <w:r w:rsidRPr="00024A38">
        <w:rPr>
          <w:rFonts w:ascii="Times New Roman" w:hAnsi="Times New Roman" w:cs="Times New Roman"/>
          <w:i/>
          <w:color w:val="000000" w:themeColor="text1"/>
          <w:szCs w:val="24"/>
        </w:rPr>
        <w:t xml:space="preserve">bình </w:t>
      </w:r>
      <w:r w:rsidR="000808BC" w:rsidRPr="00024A38">
        <w:rPr>
          <w:rFonts w:ascii="Times New Roman" w:hAnsi="Times New Roman" w:cs="Times New Roman"/>
          <w:i/>
          <w:color w:val="000000" w:themeColor="text1"/>
          <w:szCs w:val="24"/>
        </w:rPr>
        <w:t xml:space="preserve"> 8</w:t>
      </w:r>
      <w:proofErr w:type="gramEnd"/>
      <w:r w:rsidR="000808BC" w:rsidRPr="00024A38">
        <w:rPr>
          <w:rFonts w:ascii="Times New Roman" w:hAnsi="Times New Roman" w:cs="Times New Roman"/>
          <w:i/>
          <w:color w:val="000000" w:themeColor="text1"/>
          <w:szCs w:val="24"/>
        </w:rPr>
        <w:t xml:space="preserve">,63 ± 3,95 </w:t>
      </w:r>
      <w:r w:rsidRPr="00024A38">
        <w:rPr>
          <w:rFonts w:ascii="Times New Roman" w:hAnsi="Times New Roman" w:cs="Times New Roman"/>
          <w:i/>
          <w:color w:val="000000" w:themeColor="text1"/>
          <w:szCs w:val="24"/>
        </w:rPr>
        <w:t xml:space="preserve">ngày. Nhóm tuổi 30-39 tuổi chiếm tỷ lệ cao nhất 60%, tuổi thai 6 tuần chiếm tỷ lệ cao nhất 36,5%. </w:t>
      </w:r>
      <w:r w:rsidRPr="00024A38">
        <w:rPr>
          <w:rFonts w:ascii="Times New Roman" w:eastAsia="Times New Roman" w:hAnsi="Times New Roman" w:cs="Times New Roman"/>
          <w:i/>
          <w:color w:val="000000" w:themeColor="text1"/>
          <w:spacing w:val="-7"/>
          <w:szCs w:val="24"/>
        </w:rPr>
        <w:t xml:space="preserve">Các </w:t>
      </w:r>
      <w:r w:rsidRPr="00024A38">
        <w:rPr>
          <w:rFonts w:ascii="Times New Roman" w:hAnsi="Times New Roman" w:cs="Times New Roman"/>
          <w:i/>
          <w:color w:val="000000" w:themeColor="text1"/>
          <w:szCs w:val="24"/>
        </w:rPr>
        <w:t>tác dụng phụ sau uống Misoprostol:</w:t>
      </w:r>
      <w:r w:rsidRPr="00024A38">
        <w:rPr>
          <w:rFonts w:ascii="Times New Roman" w:eastAsia="Times New Roman" w:hAnsi="Times New Roman" w:cs="Times New Roman"/>
          <w:i/>
          <w:color w:val="000000" w:themeColor="text1"/>
          <w:spacing w:val="-7"/>
          <w:szCs w:val="24"/>
        </w:rPr>
        <w:t xml:space="preserve"> buồn nôn (74,8%%), nôn (3,5%), tiêu chảy (3,5</w:t>
      </w:r>
      <w:r w:rsidR="00C62A8D" w:rsidRPr="00024A38">
        <w:rPr>
          <w:rFonts w:ascii="Times New Roman" w:eastAsia="Times New Roman" w:hAnsi="Times New Roman" w:cs="Times New Roman"/>
          <w:i/>
          <w:color w:val="000000" w:themeColor="text1"/>
          <w:spacing w:val="-7"/>
          <w:szCs w:val="24"/>
        </w:rPr>
        <w:t xml:space="preserve">%), </w:t>
      </w:r>
      <w:r w:rsidRPr="00024A38">
        <w:rPr>
          <w:rFonts w:ascii="Times New Roman" w:eastAsia="Times New Roman" w:hAnsi="Times New Roman" w:cs="Times New Roman"/>
          <w:i/>
          <w:color w:val="000000" w:themeColor="text1"/>
          <w:spacing w:val="-7"/>
          <w:szCs w:val="24"/>
        </w:rPr>
        <w:t xml:space="preserve">lạnh </w:t>
      </w:r>
      <w:r w:rsidR="00C62A8D" w:rsidRPr="00024A38">
        <w:rPr>
          <w:rFonts w:ascii="Times New Roman" w:eastAsia="Times New Roman" w:hAnsi="Times New Roman" w:cs="Times New Roman"/>
          <w:i/>
          <w:color w:val="000000" w:themeColor="text1"/>
          <w:spacing w:val="-7"/>
          <w:szCs w:val="24"/>
        </w:rPr>
        <w:t>run</w:t>
      </w:r>
      <w:r w:rsidRPr="00024A38">
        <w:rPr>
          <w:rFonts w:ascii="Times New Roman" w:eastAsia="Times New Roman" w:hAnsi="Times New Roman" w:cs="Times New Roman"/>
          <w:i/>
          <w:color w:val="000000" w:themeColor="text1"/>
          <w:spacing w:val="-7"/>
          <w:szCs w:val="24"/>
        </w:rPr>
        <w:t xml:space="preserve"> (1,7%), đau </w:t>
      </w:r>
      <w:proofErr w:type="gramStart"/>
      <w:r w:rsidRPr="00024A38">
        <w:rPr>
          <w:rFonts w:ascii="Times New Roman" w:eastAsia="Times New Roman" w:hAnsi="Times New Roman" w:cs="Times New Roman"/>
          <w:i/>
          <w:color w:val="000000" w:themeColor="text1"/>
          <w:spacing w:val="-7"/>
          <w:szCs w:val="24"/>
        </w:rPr>
        <w:t>bụng(</w:t>
      </w:r>
      <w:proofErr w:type="gramEnd"/>
      <w:r w:rsidRPr="00024A38">
        <w:rPr>
          <w:rFonts w:ascii="Times New Roman" w:eastAsia="Times New Roman" w:hAnsi="Times New Roman" w:cs="Times New Roman"/>
          <w:i/>
          <w:color w:val="000000" w:themeColor="text1"/>
          <w:spacing w:val="-7"/>
          <w:szCs w:val="24"/>
        </w:rPr>
        <w:t xml:space="preserve">1,7%). </w:t>
      </w:r>
      <w:r w:rsidRPr="00024A38">
        <w:rPr>
          <w:rFonts w:ascii="Times New Roman" w:hAnsi="Times New Roman" w:cs="Times New Roman"/>
          <w:i/>
          <w:color w:val="000000" w:themeColor="text1"/>
          <w:szCs w:val="24"/>
        </w:rPr>
        <w:t xml:space="preserve">Không có tai biến: vỡ tử cung, choáng mất máu, nhiễm trùng. </w:t>
      </w:r>
    </w:p>
    <w:p w:rsidR="009541BB" w:rsidRPr="00024A38" w:rsidRDefault="00EB1221" w:rsidP="00AF54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024A38">
        <w:rPr>
          <w:rFonts w:ascii="Times New Roman" w:hAnsi="Times New Roman" w:cs="Times New Roman"/>
          <w:b/>
          <w:i/>
          <w:color w:val="000000" w:themeColor="text1"/>
          <w:szCs w:val="24"/>
        </w:rPr>
        <w:t>Kết luận</w:t>
      </w:r>
      <w:r w:rsidRPr="00024A38">
        <w:rPr>
          <w:rFonts w:ascii="Times New Roman" w:hAnsi="Times New Roman" w:cs="Times New Roman"/>
          <w:color w:val="000000" w:themeColor="text1"/>
          <w:szCs w:val="24"/>
        </w:rPr>
        <w:t xml:space="preserve">: </w:t>
      </w:r>
      <w:r w:rsidRPr="00024A38">
        <w:rPr>
          <w:rFonts w:ascii="Times New Roman" w:hAnsi="Times New Roman" w:cs="Times New Roman"/>
          <w:i/>
          <w:color w:val="000000" w:themeColor="text1"/>
          <w:szCs w:val="24"/>
        </w:rPr>
        <w:t xml:space="preserve">Phá thai </w:t>
      </w:r>
      <w:r w:rsidR="0057639B" w:rsidRPr="00024A38">
        <w:rPr>
          <w:rFonts w:ascii="Times New Roman" w:hAnsi="Times New Roman" w:cs="Times New Roman"/>
          <w:i/>
          <w:color w:val="000000" w:themeColor="text1"/>
          <w:szCs w:val="24"/>
        </w:rPr>
        <w:t xml:space="preserve">bằng thuốc </w:t>
      </w:r>
      <w:r w:rsidRPr="00024A38">
        <w:rPr>
          <w:rFonts w:ascii="Times New Roman" w:hAnsi="Times New Roman" w:cs="Times New Roman"/>
          <w:i/>
          <w:color w:val="000000" w:themeColor="text1"/>
          <w:szCs w:val="24"/>
        </w:rPr>
        <w:t>vớ</w:t>
      </w:r>
      <w:r w:rsidR="005875D2" w:rsidRPr="00024A38">
        <w:rPr>
          <w:rFonts w:ascii="Times New Roman" w:hAnsi="Times New Roman" w:cs="Times New Roman"/>
          <w:i/>
          <w:color w:val="000000" w:themeColor="text1"/>
          <w:szCs w:val="24"/>
        </w:rPr>
        <w:t>i Mifepriston và</w:t>
      </w:r>
      <w:r w:rsidRPr="00024A38">
        <w:rPr>
          <w:rFonts w:ascii="Times New Roman" w:hAnsi="Times New Roman" w:cs="Times New Roman"/>
          <w:i/>
          <w:color w:val="000000" w:themeColor="text1"/>
          <w:szCs w:val="24"/>
        </w:rPr>
        <w:t xml:space="preserve"> Misoprostol an toàn và hiệu quả cao ở thai phụ có vết mổ lấy thai cũ</w:t>
      </w:r>
      <w:r w:rsidRPr="00024A38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</w:p>
    <w:p w:rsidR="009541BB" w:rsidRPr="00024A38" w:rsidRDefault="00EB1221" w:rsidP="00F922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024A38">
        <w:rPr>
          <w:rFonts w:ascii="Times New Roman" w:hAnsi="Times New Roman" w:cs="Times New Roman"/>
          <w:b/>
          <w:i/>
          <w:color w:val="000000" w:themeColor="text1"/>
          <w:szCs w:val="24"/>
        </w:rPr>
        <w:t>Từ khóa:</w:t>
      </w:r>
      <w:r w:rsidRPr="00024A38">
        <w:rPr>
          <w:rFonts w:ascii="Times New Roman" w:hAnsi="Times New Roman" w:cs="Times New Roman"/>
          <w:i/>
          <w:color w:val="000000" w:themeColor="text1"/>
          <w:szCs w:val="24"/>
        </w:rPr>
        <w:t xml:space="preserve"> Phá thai </w:t>
      </w:r>
      <w:r w:rsidR="001E7E87" w:rsidRPr="00024A38">
        <w:rPr>
          <w:rFonts w:ascii="Times New Roman" w:hAnsi="Times New Roman" w:cs="Times New Roman"/>
          <w:i/>
          <w:color w:val="000000" w:themeColor="text1"/>
          <w:szCs w:val="24"/>
        </w:rPr>
        <w:t>bằng thuốc</w:t>
      </w:r>
      <w:r w:rsidRPr="00024A38">
        <w:rPr>
          <w:rFonts w:ascii="Times New Roman" w:hAnsi="Times New Roman" w:cs="Times New Roman"/>
          <w:i/>
          <w:color w:val="000000" w:themeColor="text1"/>
          <w:szCs w:val="24"/>
        </w:rPr>
        <w:t xml:space="preserve">, </w:t>
      </w:r>
      <w:r w:rsidR="0093299C">
        <w:rPr>
          <w:rFonts w:ascii="Times New Roman" w:hAnsi="Times New Roman" w:cs="Times New Roman"/>
          <w:i/>
          <w:color w:val="000000" w:themeColor="text1"/>
          <w:szCs w:val="24"/>
        </w:rPr>
        <w:t>vết mổ lấy thai cũ</w:t>
      </w:r>
      <w:r w:rsidR="009541BB" w:rsidRPr="00024A38">
        <w:rPr>
          <w:rFonts w:ascii="Times New Roman" w:hAnsi="Times New Roman" w:cs="Times New Roman"/>
          <w:i/>
          <w:color w:val="000000" w:themeColor="text1"/>
          <w:szCs w:val="24"/>
        </w:rPr>
        <w:t>,</w:t>
      </w:r>
      <w:r w:rsidRPr="00024A38">
        <w:rPr>
          <w:rFonts w:ascii="Times New Roman" w:hAnsi="Times New Roman" w:cs="Times New Roman"/>
          <w:i/>
          <w:color w:val="000000" w:themeColor="text1"/>
          <w:szCs w:val="24"/>
        </w:rPr>
        <w:t xml:space="preserve"> lâm sàng</w:t>
      </w:r>
      <w:r w:rsidRPr="00024A38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</w:p>
    <w:p w:rsidR="00160EDB" w:rsidRPr="00AF548F" w:rsidRDefault="00160EDB" w:rsidP="00AF548F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48F" w:rsidRPr="00AF548F" w:rsidRDefault="00AF548F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F548F" w:rsidRPr="00AF548F" w:rsidSect="00AF548F">
      <w:footerReference w:type="default" r:id="rId7"/>
      <w:pgSz w:w="11907" w:h="16840" w:code="9"/>
      <w:pgMar w:top="1701" w:right="1418" w:bottom="170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5E1" w:rsidRDefault="00E175E1" w:rsidP="00024A38">
      <w:pPr>
        <w:spacing w:after="0" w:line="240" w:lineRule="auto"/>
      </w:pPr>
      <w:r>
        <w:separator/>
      </w:r>
    </w:p>
  </w:endnote>
  <w:endnote w:type="continuationSeparator" w:id="0">
    <w:p w:rsidR="00E175E1" w:rsidRDefault="00E175E1" w:rsidP="0002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2178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4A38" w:rsidRDefault="00FC5118" w:rsidP="00461527">
        <w:pPr>
          <w:pStyle w:val="Footer"/>
          <w:jc w:val="center"/>
        </w:pPr>
        <w:r>
          <w:fldChar w:fldCharType="begin"/>
        </w:r>
        <w:r w:rsidR="00024A38">
          <w:instrText xml:space="preserve"> PAGE   \* MERGEFORMAT </w:instrText>
        </w:r>
        <w:r>
          <w:fldChar w:fldCharType="separate"/>
        </w:r>
        <w:r w:rsidR="00C732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5E1" w:rsidRDefault="00E175E1" w:rsidP="00024A38">
      <w:pPr>
        <w:spacing w:after="0" w:line="240" w:lineRule="auto"/>
      </w:pPr>
      <w:r>
        <w:separator/>
      </w:r>
    </w:p>
  </w:footnote>
  <w:footnote w:type="continuationSeparator" w:id="0">
    <w:p w:rsidR="00E175E1" w:rsidRDefault="00E175E1" w:rsidP="00024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2BE"/>
    <w:multiLevelType w:val="multilevel"/>
    <w:tmpl w:val="FDCAB09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hAnsi="Times New Roman" w:cs="Times New Roman" w:hint="default"/>
        <w:sz w:val="26"/>
      </w:rPr>
    </w:lvl>
  </w:abstractNum>
  <w:abstractNum w:abstractNumId="1" w15:restartNumberingAfterBreak="0">
    <w:nsid w:val="0411255A"/>
    <w:multiLevelType w:val="hybridMultilevel"/>
    <w:tmpl w:val="A9FCC548"/>
    <w:lvl w:ilvl="0" w:tplc="4E707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C3BDC"/>
    <w:multiLevelType w:val="hybridMultilevel"/>
    <w:tmpl w:val="7F8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5134F"/>
    <w:multiLevelType w:val="hybridMultilevel"/>
    <w:tmpl w:val="830251D8"/>
    <w:lvl w:ilvl="0" w:tplc="A4968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F3235"/>
    <w:multiLevelType w:val="hybridMultilevel"/>
    <w:tmpl w:val="4532F578"/>
    <w:lvl w:ilvl="0" w:tplc="E72AE75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21"/>
    <w:rsid w:val="00010E1C"/>
    <w:rsid w:val="00013C64"/>
    <w:rsid w:val="00022636"/>
    <w:rsid w:val="00024A38"/>
    <w:rsid w:val="00051DB2"/>
    <w:rsid w:val="000538B0"/>
    <w:rsid w:val="000808BC"/>
    <w:rsid w:val="00085262"/>
    <w:rsid w:val="0009138D"/>
    <w:rsid w:val="000B31F9"/>
    <w:rsid w:val="000C0C9A"/>
    <w:rsid w:val="000E6138"/>
    <w:rsid w:val="00117AE7"/>
    <w:rsid w:val="0012086D"/>
    <w:rsid w:val="00160EDB"/>
    <w:rsid w:val="001C698C"/>
    <w:rsid w:val="001E7E87"/>
    <w:rsid w:val="00261051"/>
    <w:rsid w:val="002726C2"/>
    <w:rsid w:val="002B658C"/>
    <w:rsid w:val="002B69FF"/>
    <w:rsid w:val="002C324A"/>
    <w:rsid w:val="00317898"/>
    <w:rsid w:val="00333F36"/>
    <w:rsid w:val="0038310B"/>
    <w:rsid w:val="00392BE3"/>
    <w:rsid w:val="003A678F"/>
    <w:rsid w:val="004343A4"/>
    <w:rsid w:val="00443A3C"/>
    <w:rsid w:val="00461527"/>
    <w:rsid w:val="00504678"/>
    <w:rsid w:val="00545182"/>
    <w:rsid w:val="00552BCE"/>
    <w:rsid w:val="00571F7F"/>
    <w:rsid w:val="0057639B"/>
    <w:rsid w:val="00580EA5"/>
    <w:rsid w:val="005875D2"/>
    <w:rsid w:val="005A38FC"/>
    <w:rsid w:val="005D2FF2"/>
    <w:rsid w:val="005F7BEF"/>
    <w:rsid w:val="006166B8"/>
    <w:rsid w:val="006B1C07"/>
    <w:rsid w:val="006B29F0"/>
    <w:rsid w:val="00704541"/>
    <w:rsid w:val="00762C7C"/>
    <w:rsid w:val="007A7E49"/>
    <w:rsid w:val="007A7F20"/>
    <w:rsid w:val="007B08A7"/>
    <w:rsid w:val="007D4E86"/>
    <w:rsid w:val="007E2343"/>
    <w:rsid w:val="00813396"/>
    <w:rsid w:val="0082451D"/>
    <w:rsid w:val="008308BA"/>
    <w:rsid w:val="008310D2"/>
    <w:rsid w:val="00847D48"/>
    <w:rsid w:val="00875AF3"/>
    <w:rsid w:val="0088530C"/>
    <w:rsid w:val="008854C5"/>
    <w:rsid w:val="008C0F77"/>
    <w:rsid w:val="0093299C"/>
    <w:rsid w:val="009541BB"/>
    <w:rsid w:val="009A4C88"/>
    <w:rsid w:val="00A44C9F"/>
    <w:rsid w:val="00A53FF7"/>
    <w:rsid w:val="00A66614"/>
    <w:rsid w:val="00A93C82"/>
    <w:rsid w:val="00AF548F"/>
    <w:rsid w:val="00B020FD"/>
    <w:rsid w:val="00B126BC"/>
    <w:rsid w:val="00B500BD"/>
    <w:rsid w:val="00B6281E"/>
    <w:rsid w:val="00BA1CA0"/>
    <w:rsid w:val="00BE544D"/>
    <w:rsid w:val="00C2528B"/>
    <w:rsid w:val="00C62A8D"/>
    <w:rsid w:val="00C64FA4"/>
    <w:rsid w:val="00C65D6F"/>
    <w:rsid w:val="00C7325C"/>
    <w:rsid w:val="00CF1274"/>
    <w:rsid w:val="00DA3DAA"/>
    <w:rsid w:val="00DA3DE6"/>
    <w:rsid w:val="00DA70BF"/>
    <w:rsid w:val="00DB1786"/>
    <w:rsid w:val="00DE6A31"/>
    <w:rsid w:val="00E175E1"/>
    <w:rsid w:val="00E762FB"/>
    <w:rsid w:val="00EA42D5"/>
    <w:rsid w:val="00EB1221"/>
    <w:rsid w:val="00EB7A73"/>
    <w:rsid w:val="00EC3501"/>
    <w:rsid w:val="00EF595D"/>
    <w:rsid w:val="00EF6CA2"/>
    <w:rsid w:val="00F23339"/>
    <w:rsid w:val="00F32369"/>
    <w:rsid w:val="00F37EDB"/>
    <w:rsid w:val="00F47C2B"/>
    <w:rsid w:val="00F50BCA"/>
    <w:rsid w:val="00F719C8"/>
    <w:rsid w:val="00F72189"/>
    <w:rsid w:val="00F91797"/>
    <w:rsid w:val="00F922DF"/>
    <w:rsid w:val="00FA7382"/>
    <w:rsid w:val="00FC5118"/>
    <w:rsid w:val="00FD0B7D"/>
    <w:rsid w:val="00FE5B2B"/>
    <w:rsid w:val="00FF3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32C97"/>
  <w15:docId w15:val="{EF6E06AD-A2F7-494D-8CD3-A54E78C8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E49"/>
    <w:pPr>
      <w:ind w:left="720"/>
      <w:contextualSpacing/>
    </w:pPr>
  </w:style>
  <w:style w:type="table" w:styleId="TableGrid">
    <w:name w:val="Table Grid"/>
    <w:basedOn w:val="TableNormal"/>
    <w:uiPriority w:val="39"/>
    <w:rsid w:val="00B12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2B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A38"/>
  </w:style>
  <w:style w:type="paragraph" w:styleId="Footer">
    <w:name w:val="footer"/>
    <w:basedOn w:val="Normal"/>
    <w:link w:val="FooterChar"/>
    <w:uiPriority w:val="99"/>
    <w:unhideWhenUsed/>
    <w:rsid w:val="0002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3</cp:revision>
  <dcterms:created xsi:type="dcterms:W3CDTF">2020-08-13T04:22:00Z</dcterms:created>
  <dcterms:modified xsi:type="dcterms:W3CDTF">2021-03-08T09:25:00Z</dcterms:modified>
</cp:coreProperties>
</file>