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17" w:rsidRDefault="00510817" w:rsidP="007934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HẠ ĐƯỜNG MÁU TRONG CÁC </w:t>
      </w:r>
    </w:p>
    <w:p w:rsidR="00510817" w:rsidRDefault="00510817" w:rsidP="007934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RỐI LOẠN CUYỂN HÓA BẨM SINH</w:t>
      </w:r>
    </w:p>
    <w:p w:rsidR="007B449F" w:rsidRDefault="00680587" w:rsidP="007934FA">
      <w:pPr>
        <w:pStyle w:val="ListParagraph"/>
        <w:numPr>
          <w:ilvl w:val="0"/>
          <w:numId w:val="18"/>
        </w:num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Định nghĩa:</w:t>
      </w:r>
    </w:p>
    <w:p w:rsidR="00680587" w:rsidRDefault="00680587" w:rsidP="007934F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Glucose máu &lt; 2</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mmol/l (45 mg/dl) ở tất cả các tuổi</w:t>
      </w:r>
    </w:p>
    <w:p w:rsidR="00680587" w:rsidRDefault="00680587" w:rsidP="007934F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Chú ý nồng độ glucose máu 1 mmol/l = 18 mg/dl</w:t>
      </w:r>
    </w:p>
    <w:p w:rsidR="00680587" w:rsidRDefault="00680587" w:rsidP="007934F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mg/dl = 0</w:t>
      </w:r>
      <w:proofErr w:type="gramStart"/>
      <w:r>
        <w:rPr>
          <w:rFonts w:ascii="Times New Roman" w:hAnsi="Times New Roman" w:cs="Times New Roman"/>
          <w:sz w:val="28"/>
          <w:szCs w:val="28"/>
        </w:rPr>
        <w:t>,55</w:t>
      </w:r>
      <w:proofErr w:type="gramEnd"/>
      <w:r>
        <w:rPr>
          <w:rFonts w:ascii="Times New Roman" w:hAnsi="Times New Roman" w:cs="Times New Roman"/>
          <w:sz w:val="28"/>
          <w:szCs w:val="28"/>
        </w:rPr>
        <w:t xml:space="preserve"> mmol/l</w:t>
      </w:r>
    </w:p>
    <w:p w:rsidR="00680587" w:rsidRDefault="0080233A" w:rsidP="007934F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Yếu yếu tố cần lưu tâm:</w:t>
      </w:r>
    </w:p>
    <w:p w:rsidR="0080233A" w:rsidRDefault="0080233A"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Ở tuổi sơ sinh: bằng chứng của các nguyên nhân không phải chuyển hóa</w:t>
      </w:r>
    </w:p>
    <w:p w:rsidR="0080233A" w:rsidRDefault="0080233A"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Bệnh sử: lưu ý hạ đường máu xuất hiện bao lâu sau bữa ăn cuối (hạ đường máu sau ăn, sau nhịn đói), các thuốc, vận động</w:t>
      </w:r>
    </w:p>
    <w:p w:rsidR="0086347F" w:rsidRDefault="0086347F"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Thăm khám: gan to, suy gan hay xơ gan, dương vật nhỏ, xạm da,</w:t>
      </w:r>
      <w:r w:rsidR="00D86AD0">
        <w:rPr>
          <w:rFonts w:ascii="Times New Roman" w:hAnsi="Times New Roman" w:cs="Times New Roman"/>
          <w:sz w:val="28"/>
          <w:szCs w:val="28"/>
        </w:rPr>
        <w:t xml:space="preserve"> lùn?</w:t>
      </w:r>
    </w:p>
    <w:p w:rsidR="00D86AD0" w:rsidRDefault="00D042B0"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Nhu cầu glucose: &gt; 10 mg/kg/phút cho thấy có cường insulin (thoáng qua hay vĩnh viễn, trừ khi có mất một cách rõ rang (ví dụ: qua thận)</w:t>
      </w:r>
    </w:p>
    <w:p w:rsidR="00D042B0" w:rsidRDefault="00D042B0"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Loại trừ (ở trẻ sơ sinh): nhiễm trùng máu, bệnh toàn thân nặng, nhỏ so với tuổi thai, mẹ tiểu đường</w:t>
      </w:r>
    </w:p>
    <w:p w:rsidR="00656581" w:rsidRDefault="00656581" w:rsidP="007934FA">
      <w:pPr>
        <w:pStyle w:val="ListParagraph"/>
        <w:numPr>
          <w:ilvl w:val="0"/>
          <w:numId w:val="18"/>
        </w:numPr>
        <w:spacing w:after="0" w:line="240" w:lineRule="auto"/>
        <w:jc w:val="both"/>
        <w:rPr>
          <w:rFonts w:ascii="Times New Roman" w:hAnsi="Times New Roman" w:cs="Times New Roman"/>
          <w:b/>
          <w:sz w:val="28"/>
          <w:szCs w:val="28"/>
        </w:rPr>
      </w:pPr>
      <w:r w:rsidRPr="00656581">
        <w:rPr>
          <w:rFonts w:ascii="Times New Roman" w:hAnsi="Times New Roman" w:cs="Times New Roman"/>
          <w:b/>
          <w:sz w:val="28"/>
          <w:szCs w:val="28"/>
        </w:rPr>
        <w:t>Các xét nghiệm trong lúc hạ đường máu có triệu chứng:</w:t>
      </w:r>
    </w:p>
    <w:p w:rsidR="00656581" w:rsidRDefault="00DC5192" w:rsidP="007934F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Các xét nghiệm thích hợp phải được tiến hành trong lúc bệnh nhân có hạ đường máu triệu chứng để xác định nguyên nhân nếu không nhiều chẩn đoán sẽ bị bỏ sót</w:t>
      </w:r>
    </w:p>
    <w:p w:rsidR="00DC5192" w:rsidRDefault="00DC5192" w:rsidP="007934FA">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thiết yếu:</w:t>
      </w:r>
    </w:p>
    <w:p w:rsidR="000B08BF" w:rsidRDefault="000B08BF"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Axit béo tự do + 3-hydroxybutyrate (huyết thanh hoặc huyết tương); xeton (que nhúng). </w:t>
      </w:r>
      <w:r w:rsidR="00A942E9">
        <w:rPr>
          <w:rFonts w:ascii="Times New Roman" w:hAnsi="Times New Roman" w:cs="Times New Roman"/>
          <w:sz w:val="28"/>
          <w:szCs w:val="28"/>
        </w:rPr>
        <w:t>Tăng rõ các axit béo tự do chứng tỏ đang phân hủy lipid và hạ đường máu kết hợp với trạng thái phản ứng với đói</w:t>
      </w:r>
      <w:r w:rsidR="00087AB1">
        <w:rPr>
          <w:rFonts w:ascii="Times New Roman" w:hAnsi="Times New Roman" w:cs="Times New Roman"/>
          <w:sz w:val="28"/>
          <w:szCs w:val="28"/>
        </w:rPr>
        <w:t xml:space="preserve">. </w:t>
      </w:r>
      <w:r w:rsidR="008D551B">
        <w:rPr>
          <w:rFonts w:ascii="Times New Roman" w:hAnsi="Times New Roman" w:cs="Times New Roman"/>
          <w:sz w:val="28"/>
          <w:szCs w:val="28"/>
        </w:rPr>
        <w:t xml:space="preserve">Trong tình huống này, giá trị (thấp) “bình thường” của xeton máu (3-hydroxybutyrate là đủ) </w:t>
      </w:r>
      <w:r w:rsidR="008607EA">
        <w:rPr>
          <w:rFonts w:ascii="Times New Roman" w:hAnsi="Times New Roman" w:cs="Times New Roman"/>
          <w:sz w:val="28"/>
          <w:szCs w:val="28"/>
        </w:rPr>
        <w:t>thì rất gợi ý một rối loạn oxy hóa axit béo hoặc tổng hợp xeton.</w:t>
      </w:r>
    </w:p>
    <w:p w:rsidR="008607EA" w:rsidRDefault="00020550"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Acylcarnitine (giọt máu thấm khô hoặc huyết tương): xét nghiệm này để chẩn đoán hầu hết (nhưng không phải tất cả) các rối loạn oxy hóa axit béo và các bệnh lý axit hữu cơ máu khác nhau.</w:t>
      </w:r>
    </w:p>
    <w:p w:rsidR="00B64F76" w:rsidRDefault="00B64F76"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Hormone (huyết thanh): </w:t>
      </w:r>
      <w:r w:rsidR="001D6470">
        <w:rPr>
          <w:rFonts w:ascii="Times New Roman" w:hAnsi="Times New Roman" w:cs="Times New Roman"/>
          <w:sz w:val="28"/>
          <w:szCs w:val="28"/>
        </w:rPr>
        <w:t>insulin (bình thường insulin bị ức chế hoàn toàn khi đường máu &lt; 2</w:t>
      </w:r>
      <w:proofErr w:type="gramStart"/>
      <w:r w:rsidR="001D6470">
        <w:rPr>
          <w:rFonts w:ascii="Times New Roman" w:hAnsi="Times New Roman" w:cs="Times New Roman"/>
          <w:sz w:val="28"/>
          <w:szCs w:val="28"/>
        </w:rPr>
        <w:t>,6</w:t>
      </w:r>
      <w:proofErr w:type="gramEnd"/>
      <w:r w:rsidR="001D6470">
        <w:rPr>
          <w:rFonts w:ascii="Times New Roman" w:hAnsi="Times New Roman" w:cs="Times New Roman"/>
          <w:sz w:val="28"/>
          <w:szCs w:val="28"/>
        </w:rPr>
        <w:t xml:space="preserve"> mmol/l </w:t>
      </w:r>
      <w:r w:rsidR="001D6470">
        <w:rPr>
          <w:rFonts w:ascii="Times New Roman" w:hAnsi="Times New Roman" w:cs="Times New Roman"/>
          <w:sz w:val="28"/>
          <w:szCs w:val="28"/>
        </w:rPr>
        <w:sym w:font="Symbol" w:char="F05B"/>
      </w:r>
      <w:r w:rsidR="001D6470">
        <w:rPr>
          <w:rFonts w:ascii="Times New Roman" w:hAnsi="Times New Roman" w:cs="Times New Roman"/>
          <w:sz w:val="28"/>
          <w:szCs w:val="28"/>
        </w:rPr>
        <w:t>45 mg/dl</w:t>
      </w:r>
      <w:r w:rsidR="001D6470">
        <w:rPr>
          <w:rFonts w:ascii="Times New Roman" w:hAnsi="Times New Roman" w:cs="Times New Roman"/>
          <w:sz w:val="28"/>
          <w:szCs w:val="28"/>
        </w:rPr>
        <w:sym w:font="Symbol" w:char="F05D"/>
      </w:r>
      <w:r w:rsidR="001D6470">
        <w:rPr>
          <w:rFonts w:ascii="Times New Roman" w:hAnsi="Times New Roman" w:cs="Times New Roman"/>
          <w:sz w:val="28"/>
          <w:szCs w:val="28"/>
        </w:rPr>
        <w:t>), cortisol (bình thường &gt; 270 nmol/l).</w:t>
      </w:r>
    </w:p>
    <w:p w:rsidR="001D6470" w:rsidRDefault="001D6470"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Lactate (máu, ống NaF): </w:t>
      </w:r>
      <w:r w:rsidR="000B2969">
        <w:rPr>
          <w:rFonts w:ascii="Times New Roman" w:hAnsi="Times New Roman" w:cs="Times New Roman"/>
          <w:sz w:val="28"/>
          <w:szCs w:val="28"/>
        </w:rPr>
        <w:t>nếu tăng thì chứng tỏ có sự phá hủy gan hoặc</w:t>
      </w:r>
      <w:r w:rsidR="007A402B">
        <w:rPr>
          <w:rFonts w:ascii="Times New Roman" w:hAnsi="Times New Roman" w:cs="Times New Roman"/>
          <w:sz w:val="28"/>
          <w:szCs w:val="28"/>
        </w:rPr>
        <w:t xml:space="preserve"> giảm phân giải glycogen/tân tạo đường nhưng cũng có thể có sau cơn co giật hoặc khó lấy máu xét nghiệm.</w:t>
      </w:r>
    </w:p>
    <w:p w:rsidR="007A402B" w:rsidRDefault="007A402B"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Một ống dư ra (huyết thanh hoặc huyết tương) cho các xét mà quên làm hoặc thất lạc.</w:t>
      </w:r>
    </w:p>
    <w:p w:rsidR="007A402B" w:rsidRDefault="00E455E4"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Axit hữu cơ (niệu): </w:t>
      </w:r>
      <w:r>
        <w:rPr>
          <w:rFonts w:ascii="Times New Roman" w:hAnsi="Times New Roman" w:cs="Times New Roman"/>
          <w:sz w:val="28"/>
          <w:szCs w:val="28"/>
        </w:rPr>
        <w:sym w:font="Symbol" w:char="F0AE"/>
      </w:r>
      <w:r>
        <w:rPr>
          <w:rFonts w:ascii="Times New Roman" w:hAnsi="Times New Roman" w:cs="Times New Roman"/>
          <w:sz w:val="28"/>
          <w:szCs w:val="28"/>
        </w:rPr>
        <w:t xml:space="preserve"> nhiều các rối loạn chuyển hóa gây hạ đường máu.</w:t>
      </w:r>
    </w:p>
    <w:p w:rsidR="00E455E4" w:rsidRDefault="00E455E4" w:rsidP="007934FA">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khác:</w:t>
      </w:r>
    </w:p>
    <w:p w:rsidR="00E455E4" w:rsidRDefault="00E455E4"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Khí máu, công thức máu, CRP, điện giải đồ, phosphate, chức năng gan/thận, CK, axit uric, </w:t>
      </w:r>
      <w:r w:rsidR="00D952BB">
        <w:rPr>
          <w:rFonts w:ascii="Times New Roman" w:hAnsi="Times New Roman" w:cs="Times New Roman"/>
          <w:sz w:val="28"/>
          <w:szCs w:val="28"/>
        </w:rPr>
        <w:t>triglyceride, tình trạng carnitine, hormone tăng trưởng</w:t>
      </w:r>
    </w:p>
    <w:p w:rsidR="00D952BB" w:rsidRDefault="00D952BB"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Amonia (ống máu chống đông EDTA) </w:t>
      </w:r>
      <w:r>
        <w:rPr>
          <w:rFonts w:ascii="Times New Roman" w:hAnsi="Times New Roman" w:cs="Times New Roman"/>
          <w:sz w:val="28"/>
          <w:szCs w:val="28"/>
        </w:rPr>
        <w:sym w:font="Symbol" w:char="F0AE"/>
      </w:r>
      <w:r w:rsidR="0056182E">
        <w:rPr>
          <w:rFonts w:ascii="Times New Roman" w:hAnsi="Times New Roman" w:cs="Times New Roman"/>
          <w:sz w:val="28"/>
          <w:szCs w:val="28"/>
        </w:rPr>
        <w:t xml:space="preserve"> ví dụ trong phá hủy gan hoặc thiếu hụt glutamate dehydrogenase cường insulin</w:t>
      </w:r>
    </w:p>
    <w:p w:rsidR="0056182E" w:rsidRDefault="0056182E"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Axit amin (huyết tương)</w:t>
      </w:r>
    </w:p>
    <w:p w:rsidR="0056182E" w:rsidRDefault="0056182E"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Cân nhắc các xét nghiệm độc chất</w:t>
      </w:r>
    </w:p>
    <w:p w:rsidR="0056182E" w:rsidRDefault="0056182E"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C-peptide</w:t>
      </w:r>
    </w:p>
    <w:p w:rsidR="00FD2DF3" w:rsidRDefault="00FD2DF3" w:rsidP="007934FA">
      <w:pPr>
        <w:pStyle w:val="ListParagraph"/>
        <w:numPr>
          <w:ilvl w:val="0"/>
          <w:numId w:val="18"/>
        </w:numPr>
        <w:spacing w:after="0" w:line="240" w:lineRule="auto"/>
        <w:jc w:val="both"/>
        <w:rPr>
          <w:rFonts w:ascii="Times New Roman" w:hAnsi="Times New Roman" w:cs="Times New Roman"/>
          <w:b/>
          <w:sz w:val="28"/>
          <w:szCs w:val="28"/>
        </w:rPr>
      </w:pPr>
      <w:r w:rsidRPr="00FD2DF3">
        <w:rPr>
          <w:rFonts w:ascii="Times New Roman" w:hAnsi="Times New Roman" w:cs="Times New Roman"/>
          <w:b/>
          <w:sz w:val="28"/>
          <w:szCs w:val="28"/>
        </w:rPr>
        <w:t>Chẩn đoán phân biệt:</w:t>
      </w:r>
    </w:p>
    <w:p w:rsidR="008E04E9" w:rsidRDefault="00F203B1" w:rsidP="007934FA">
      <w:pPr>
        <w:pStyle w:val="ListParagraph"/>
        <w:numPr>
          <w:ilvl w:val="0"/>
          <w:numId w:val="19"/>
        </w:numPr>
        <w:spacing w:after="0" w:line="240" w:lineRule="auto"/>
        <w:jc w:val="both"/>
        <w:rPr>
          <w:rFonts w:ascii="Times New Roman" w:hAnsi="Times New Roman" w:cs="Times New Roman"/>
          <w:sz w:val="28"/>
          <w:szCs w:val="28"/>
        </w:rPr>
      </w:pPr>
      <w:r w:rsidRPr="008E04E9">
        <w:rPr>
          <w:rFonts w:ascii="Times New Roman" w:hAnsi="Times New Roman" w:cs="Times New Roman"/>
          <w:sz w:val="28"/>
          <w:szCs w:val="28"/>
        </w:rPr>
        <w:t xml:space="preserve">Hạ đường máu ở trẻ đẻ non thường do vấn đề thích nghi và có thể không cần tiến hành nhiều các xét nghiệm. </w:t>
      </w:r>
    </w:p>
    <w:p w:rsidR="008E04E9" w:rsidRDefault="0023327A" w:rsidP="007934FA">
      <w:pPr>
        <w:pStyle w:val="ListParagraph"/>
        <w:numPr>
          <w:ilvl w:val="0"/>
          <w:numId w:val="19"/>
        </w:numPr>
        <w:spacing w:after="0" w:line="240" w:lineRule="auto"/>
        <w:jc w:val="both"/>
        <w:rPr>
          <w:rFonts w:ascii="Times New Roman" w:hAnsi="Times New Roman" w:cs="Times New Roman"/>
          <w:sz w:val="28"/>
          <w:szCs w:val="28"/>
        </w:rPr>
      </w:pPr>
      <w:r w:rsidRPr="008E04E9">
        <w:rPr>
          <w:rFonts w:ascii="Times New Roman" w:hAnsi="Times New Roman" w:cs="Times New Roman"/>
          <w:sz w:val="28"/>
          <w:szCs w:val="28"/>
        </w:rPr>
        <w:t xml:space="preserve">Nguyên nhân thường gặp nhất của hạ đường máu </w:t>
      </w:r>
      <w:proofErr w:type="gramStart"/>
      <w:r w:rsidRPr="008E04E9">
        <w:rPr>
          <w:rFonts w:ascii="Times New Roman" w:hAnsi="Times New Roman" w:cs="Times New Roman"/>
          <w:sz w:val="28"/>
          <w:szCs w:val="28"/>
        </w:rPr>
        <w:t>dai</w:t>
      </w:r>
      <w:proofErr w:type="gramEnd"/>
      <w:r w:rsidRPr="008E04E9">
        <w:rPr>
          <w:rFonts w:ascii="Times New Roman" w:hAnsi="Times New Roman" w:cs="Times New Roman"/>
          <w:sz w:val="28"/>
          <w:szCs w:val="28"/>
        </w:rPr>
        <w:t xml:space="preserve"> dẳng ở trẻ sơ sinh là do rối loạn hormone ví dụ: cường insulin hoặc suy tuyến yên. </w:t>
      </w:r>
    </w:p>
    <w:p w:rsidR="008E04E9" w:rsidRDefault="001628CB" w:rsidP="007934FA">
      <w:pPr>
        <w:pStyle w:val="ListParagraph"/>
        <w:numPr>
          <w:ilvl w:val="0"/>
          <w:numId w:val="19"/>
        </w:numPr>
        <w:spacing w:after="0" w:line="240" w:lineRule="auto"/>
        <w:jc w:val="both"/>
        <w:rPr>
          <w:rFonts w:ascii="Times New Roman" w:hAnsi="Times New Roman" w:cs="Times New Roman"/>
          <w:sz w:val="28"/>
          <w:szCs w:val="28"/>
        </w:rPr>
      </w:pPr>
      <w:r w:rsidRPr="008E04E9">
        <w:rPr>
          <w:rFonts w:ascii="Times New Roman" w:hAnsi="Times New Roman" w:cs="Times New Roman"/>
          <w:sz w:val="28"/>
          <w:szCs w:val="28"/>
        </w:rPr>
        <w:t xml:space="preserve">Hạ đường máu do cường insulin kết hợp với nồng độ thấp của các axit béo tự do và thể xeton do ức chế phân hủy lipid. </w:t>
      </w:r>
    </w:p>
    <w:p w:rsidR="006F3DA9" w:rsidRDefault="004817CD" w:rsidP="007934FA">
      <w:pPr>
        <w:pStyle w:val="ListParagraph"/>
        <w:numPr>
          <w:ilvl w:val="0"/>
          <w:numId w:val="19"/>
        </w:numPr>
        <w:spacing w:after="0" w:line="240" w:lineRule="auto"/>
        <w:jc w:val="both"/>
        <w:rPr>
          <w:rFonts w:ascii="Times New Roman" w:hAnsi="Times New Roman" w:cs="Times New Roman"/>
          <w:sz w:val="28"/>
          <w:szCs w:val="28"/>
        </w:rPr>
      </w:pPr>
      <w:r w:rsidRPr="008E04E9">
        <w:rPr>
          <w:rFonts w:ascii="Times New Roman" w:hAnsi="Times New Roman" w:cs="Times New Roman"/>
          <w:sz w:val="28"/>
          <w:szCs w:val="28"/>
        </w:rPr>
        <w:t>Các rối loạn về điều hòa (ví dụ: hạ đường máu tăng xeton, bệnh dự trữ glycogen type III, suy yên sau năm đầu của cuộc sống) gây nên hạ đường máu</w:t>
      </w:r>
      <w:r w:rsidR="00625652" w:rsidRPr="008E04E9">
        <w:rPr>
          <w:rFonts w:ascii="Times New Roman" w:hAnsi="Times New Roman" w:cs="Times New Roman"/>
          <w:sz w:val="28"/>
          <w:szCs w:val="28"/>
        </w:rPr>
        <w:t xml:space="preserve"> và sinh xeton rất mạnh một cách đặc biệt.</w:t>
      </w:r>
      <w:r w:rsidR="008E04E9" w:rsidRPr="008E04E9">
        <w:rPr>
          <w:rFonts w:ascii="Times New Roman" w:hAnsi="Times New Roman" w:cs="Times New Roman"/>
          <w:sz w:val="28"/>
          <w:szCs w:val="28"/>
        </w:rPr>
        <w:t xml:space="preserve"> </w:t>
      </w:r>
    </w:p>
    <w:p w:rsidR="005E5968" w:rsidRDefault="008E04E9" w:rsidP="007934FA">
      <w:pPr>
        <w:pStyle w:val="ListParagraph"/>
        <w:numPr>
          <w:ilvl w:val="0"/>
          <w:numId w:val="19"/>
        </w:numPr>
        <w:spacing w:after="0" w:line="240" w:lineRule="auto"/>
        <w:jc w:val="both"/>
        <w:rPr>
          <w:rFonts w:ascii="Times New Roman" w:hAnsi="Times New Roman" w:cs="Times New Roman"/>
          <w:sz w:val="28"/>
          <w:szCs w:val="28"/>
        </w:rPr>
      </w:pPr>
      <w:r w:rsidRPr="008E04E9">
        <w:rPr>
          <w:rFonts w:ascii="Times New Roman" w:hAnsi="Times New Roman" w:cs="Times New Roman"/>
          <w:sz w:val="28"/>
          <w:szCs w:val="28"/>
        </w:rPr>
        <w:t>Các thiếu hụt sử dụng axit béo (</w:t>
      </w:r>
      <w:r w:rsidR="006F3DA9">
        <w:rPr>
          <w:rFonts w:ascii="Times New Roman" w:hAnsi="Times New Roman" w:cs="Times New Roman"/>
          <w:sz w:val="28"/>
          <w:szCs w:val="28"/>
        </w:rPr>
        <w:t>vận chuyển carnitine, oxy hóa axit béo, tạo xeton) được đặc trưng bởi hạ đường máu</w:t>
      </w:r>
      <w:r w:rsidR="00E176B2">
        <w:rPr>
          <w:rFonts w:ascii="Times New Roman" w:hAnsi="Times New Roman" w:cs="Times New Roman"/>
          <w:sz w:val="28"/>
          <w:szCs w:val="28"/>
        </w:rPr>
        <w:t>, tăng nồng độ các axit béo tự do và thể xeton thấp trong thời gian dị hóa lipid.</w:t>
      </w:r>
    </w:p>
    <w:p w:rsidR="00E176B2" w:rsidRDefault="00D81FC6"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Khiếm khuyết tân tạo đường (ví dụ: bệnh dự trữ glycogen type I) có hạ đường máu nặng kết hợp với toan lactate, thể xeton có thể thấp hoặc tăng.</w:t>
      </w:r>
    </w:p>
    <w:p w:rsidR="00D81FC6" w:rsidRDefault="00D81FC6" w:rsidP="007934FA">
      <w:pPr>
        <w:pStyle w:val="ListParagraph"/>
        <w:spacing w:after="0" w:line="240" w:lineRule="auto"/>
        <w:jc w:val="both"/>
        <w:rPr>
          <w:rFonts w:ascii="Times New Roman" w:hAnsi="Times New Roman" w:cs="Times New Roman"/>
          <w:sz w:val="28"/>
          <w:szCs w:val="28"/>
        </w:rPr>
      </w:pP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728"/>
        <w:gridCol w:w="2430"/>
        <w:gridCol w:w="4698"/>
      </w:tblGrid>
      <w:tr w:rsidR="00D60987" w:rsidTr="004D2CFC">
        <w:tc>
          <w:tcPr>
            <w:tcW w:w="4158" w:type="dxa"/>
            <w:gridSpan w:val="2"/>
            <w:vMerge w:val="restart"/>
          </w:tcPr>
          <w:p w:rsidR="00D60987" w:rsidRDefault="00392840" w:rsidP="007934FA">
            <w:pPr>
              <w:pStyle w:val="ListParagraph"/>
              <w:ind w:left="0"/>
              <w:rPr>
                <w:rFonts w:ascii="Times New Roman" w:hAnsi="Times New Roman" w:cs="Times New Roman"/>
                <w:sz w:val="28"/>
                <w:szCs w:val="28"/>
              </w:rPr>
            </w:pPr>
            <w:r>
              <w:rPr>
                <w:rFonts w:ascii="Times New Roman" w:hAnsi="Times New Roman" w:cs="Times New Roman"/>
                <w:sz w:val="28"/>
                <w:szCs w:val="28"/>
              </w:rPr>
              <w:t>Xeton “bình thường” (thấp) hoặc tăng không đáng kế</w:t>
            </w:r>
          </w:p>
        </w:tc>
        <w:tc>
          <w:tcPr>
            <w:tcW w:w="4698" w:type="dxa"/>
          </w:tcPr>
          <w:p w:rsidR="00D60987" w:rsidRDefault="00392840"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Axit béo tự do thấp: </w:t>
            </w:r>
            <w:r w:rsidR="00752770">
              <w:rPr>
                <w:rFonts w:ascii="Times New Roman" w:hAnsi="Times New Roman" w:cs="Times New Roman"/>
                <w:sz w:val="28"/>
                <w:szCs w:val="28"/>
              </w:rPr>
              <w:t>cường insulin</w:t>
            </w:r>
            <w:r w:rsidR="00CB6C24">
              <w:rPr>
                <w:rFonts w:ascii="Times New Roman" w:hAnsi="Times New Roman" w:cs="Times New Roman"/>
                <w:sz w:val="28"/>
                <w:szCs w:val="28"/>
              </w:rPr>
              <w:t xml:space="preserve">, </w:t>
            </w:r>
            <w:r w:rsidR="00CB6C24">
              <w:rPr>
                <w:rFonts w:ascii="Times New Roman" w:hAnsi="Times New Roman" w:cs="Times New Roman"/>
                <w:sz w:val="28"/>
                <w:szCs w:val="28"/>
              </w:rPr>
              <w:sym w:font="Symbol" w:char="F0AF"/>
            </w:r>
            <w:r w:rsidR="00CB6C24">
              <w:rPr>
                <w:rFonts w:ascii="Times New Roman" w:hAnsi="Times New Roman" w:cs="Times New Roman"/>
                <w:sz w:val="28"/>
                <w:szCs w:val="28"/>
              </w:rPr>
              <w:t xml:space="preserve"> giảm các hormone điều hòa ngược</w:t>
            </w:r>
          </w:p>
        </w:tc>
      </w:tr>
      <w:tr w:rsidR="00D60987" w:rsidTr="004D2CFC">
        <w:tc>
          <w:tcPr>
            <w:tcW w:w="4158" w:type="dxa"/>
            <w:gridSpan w:val="2"/>
            <w:vMerge/>
          </w:tcPr>
          <w:p w:rsidR="00D60987" w:rsidRDefault="00D60987" w:rsidP="007934FA">
            <w:pPr>
              <w:pStyle w:val="ListParagraph"/>
              <w:ind w:left="0"/>
              <w:jc w:val="both"/>
              <w:rPr>
                <w:rFonts w:ascii="Times New Roman" w:hAnsi="Times New Roman" w:cs="Times New Roman"/>
                <w:sz w:val="28"/>
                <w:szCs w:val="28"/>
              </w:rPr>
            </w:pPr>
          </w:p>
        </w:tc>
        <w:tc>
          <w:tcPr>
            <w:tcW w:w="4698" w:type="dxa"/>
          </w:tcPr>
          <w:p w:rsidR="00D60987" w:rsidRDefault="00C90465"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Các axit béo tự do tăng rất cao: rối loạn oxy hóa axit béo và sinh xeton</w:t>
            </w:r>
            <w:r w:rsidR="00CA6143">
              <w:rPr>
                <w:rFonts w:ascii="Times New Roman" w:hAnsi="Times New Roman" w:cs="Times New Roman"/>
                <w:sz w:val="28"/>
                <w:szCs w:val="28"/>
              </w:rPr>
              <w:t xml:space="preserve"> </w:t>
            </w:r>
          </w:p>
        </w:tc>
      </w:tr>
      <w:tr w:rsidR="00D60987" w:rsidTr="004D2CFC">
        <w:tc>
          <w:tcPr>
            <w:tcW w:w="4158" w:type="dxa"/>
            <w:gridSpan w:val="2"/>
          </w:tcPr>
          <w:p w:rsidR="00D60987" w:rsidRDefault="003A46A9"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Xeton tăng cao</w:t>
            </w:r>
          </w:p>
        </w:tc>
        <w:tc>
          <w:tcPr>
            <w:tcW w:w="4698" w:type="dxa"/>
          </w:tcPr>
          <w:p w:rsidR="00D60987" w:rsidRDefault="00C90465"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“hạ đường máu tăng xeton”,</w:t>
            </w:r>
            <w:r w:rsidR="003A46A9">
              <w:rPr>
                <w:rFonts w:ascii="Times New Roman" w:hAnsi="Times New Roman" w:cs="Times New Roman"/>
                <w:sz w:val="28"/>
                <w:szCs w:val="28"/>
              </w:rPr>
              <w:t xml:space="preserve"> các bệnh axit hữu cơ máu, </w:t>
            </w:r>
            <w:r w:rsidR="003A46A9">
              <w:rPr>
                <w:rFonts w:ascii="Times New Roman" w:hAnsi="Times New Roman" w:cs="Times New Roman"/>
                <w:sz w:val="28"/>
                <w:szCs w:val="28"/>
              </w:rPr>
              <w:sym w:font="Symbol" w:char="F0AF"/>
            </w:r>
            <w:r w:rsidR="003A46A9">
              <w:rPr>
                <w:rFonts w:ascii="Times New Roman" w:hAnsi="Times New Roman" w:cs="Times New Roman"/>
                <w:sz w:val="28"/>
                <w:szCs w:val="28"/>
              </w:rPr>
              <w:t xml:space="preserve"> các hormone điều hòa ngược (sau năm đầu của cuộc sống), các bệnh dự trữ glycogen type III và 0, khiếm khuyết phân giải xeton</w:t>
            </w:r>
          </w:p>
        </w:tc>
      </w:tr>
      <w:tr w:rsidR="00D60987" w:rsidTr="004D2CFC">
        <w:tc>
          <w:tcPr>
            <w:tcW w:w="1728" w:type="dxa"/>
            <w:vMerge w:val="restart"/>
          </w:tcPr>
          <w:p w:rsidR="00D60987" w:rsidRDefault="004D2CFC"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Lactate</w:t>
            </w:r>
          </w:p>
          <w:p w:rsidR="004D2CFC" w:rsidRDefault="004D2CFC"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tăng </w:t>
            </w:r>
          </w:p>
          <w:p w:rsidR="004D2CFC" w:rsidRDefault="004D2CFC"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(&gt;2 mmol/l)</w:t>
            </w:r>
          </w:p>
        </w:tc>
        <w:tc>
          <w:tcPr>
            <w:tcW w:w="2430" w:type="dxa"/>
          </w:tcPr>
          <w:p w:rsidR="00D60987" w:rsidRDefault="004D2CFC"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Không có gan to</w:t>
            </w:r>
          </w:p>
        </w:tc>
        <w:tc>
          <w:tcPr>
            <w:tcW w:w="4698" w:type="dxa"/>
          </w:tcPr>
          <w:p w:rsidR="00D60987" w:rsidRDefault="00585239"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Các bệnh axit hữu cơ máu, khiếm khuyết ly giải thể xeton, khiếm khuyết chuỗi hô hấp tế bào, các rối loạn oxy hóa axit béo chuỗi dài (đặc biệt LCHAD)</w:t>
            </w:r>
          </w:p>
        </w:tc>
      </w:tr>
      <w:tr w:rsidR="00D60987" w:rsidTr="004D2CFC">
        <w:tc>
          <w:tcPr>
            <w:tcW w:w="1728" w:type="dxa"/>
            <w:vMerge/>
          </w:tcPr>
          <w:p w:rsidR="00D60987" w:rsidRDefault="00D60987" w:rsidP="007934FA">
            <w:pPr>
              <w:pStyle w:val="ListParagraph"/>
              <w:ind w:left="0"/>
              <w:jc w:val="both"/>
              <w:rPr>
                <w:rFonts w:ascii="Times New Roman" w:hAnsi="Times New Roman" w:cs="Times New Roman"/>
                <w:sz w:val="28"/>
                <w:szCs w:val="28"/>
              </w:rPr>
            </w:pPr>
          </w:p>
        </w:tc>
        <w:tc>
          <w:tcPr>
            <w:tcW w:w="2430" w:type="dxa"/>
          </w:tcPr>
          <w:p w:rsidR="00D60987" w:rsidRDefault="00AB19CB"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Gan to đơn thuần</w:t>
            </w:r>
          </w:p>
        </w:tc>
        <w:tc>
          <w:tcPr>
            <w:tcW w:w="4698" w:type="dxa"/>
          </w:tcPr>
          <w:p w:rsidR="00D60987" w:rsidRDefault="00AB19CB"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Các bệnh dự trữ glycogen, </w:t>
            </w:r>
            <w:r w:rsidR="00585239">
              <w:rPr>
                <w:rFonts w:ascii="Times New Roman" w:hAnsi="Times New Roman" w:cs="Times New Roman"/>
                <w:sz w:val="28"/>
                <w:szCs w:val="28"/>
              </w:rPr>
              <w:t xml:space="preserve">các </w:t>
            </w:r>
            <w:r>
              <w:rPr>
                <w:rFonts w:ascii="Times New Roman" w:hAnsi="Times New Roman" w:cs="Times New Roman"/>
                <w:sz w:val="28"/>
                <w:szCs w:val="28"/>
              </w:rPr>
              <w:t>khiếm khuyết tân tạo đường</w:t>
            </w:r>
          </w:p>
        </w:tc>
      </w:tr>
      <w:tr w:rsidR="00D81FC6" w:rsidTr="004D2CFC">
        <w:tc>
          <w:tcPr>
            <w:tcW w:w="1728" w:type="dxa"/>
          </w:tcPr>
          <w:p w:rsidR="00D81FC6" w:rsidRDefault="004377E8"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lý gan</w:t>
            </w:r>
          </w:p>
        </w:tc>
        <w:tc>
          <w:tcPr>
            <w:tcW w:w="2430" w:type="dxa"/>
          </w:tcPr>
          <w:p w:rsidR="00D81FC6" w:rsidRDefault="00D81FC6" w:rsidP="007934FA">
            <w:pPr>
              <w:pStyle w:val="ListParagraph"/>
              <w:ind w:left="0"/>
              <w:jc w:val="both"/>
              <w:rPr>
                <w:rFonts w:ascii="Times New Roman" w:hAnsi="Times New Roman" w:cs="Times New Roman"/>
                <w:sz w:val="28"/>
                <w:szCs w:val="28"/>
              </w:rPr>
            </w:pPr>
          </w:p>
        </w:tc>
        <w:tc>
          <w:tcPr>
            <w:tcW w:w="4698" w:type="dxa"/>
          </w:tcPr>
          <w:p w:rsidR="00D81FC6" w:rsidRDefault="004377E8" w:rsidP="007934F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Không dung nạp fructose, khiếm khuyết chuỗi hô hấp tế bào, các rối loạn </w:t>
            </w:r>
            <w:r>
              <w:rPr>
                <w:rFonts w:ascii="Times New Roman" w:hAnsi="Times New Roman" w:cs="Times New Roman"/>
                <w:sz w:val="28"/>
                <w:szCs w:val="28"/>
              </w:rPr>
              <w:lastRenderedPageBreak/>
              <w:t>oxy hóa axit béo chuỗi dài, tyrosinaemia type I</w:t>
            </w:r>
          </w:p>
        </w:tc>
      </w:tr>
    </w:tbl>
    <w:p w:rsidR="009242FA" w:rsidRPr="009242FA" w:rsidRDefault="009242FA" w:rsidP="007934FA">
      <w:pPr>
        <w:spacing w:after="0" w:line="240" w:lineRule="auto"/>
        <w:jc w:val="both"/>
        <w:rPr>
          <w:rFonts w:ascii="Times New Roman" w:hAnsi="Times New Roman" w:cs="Times New Roman"/>
          <w:b/>
          <w:sz w:val="28"/>
          <w:szCs w:val="28"/>
        </w:rPr>
      </w:pPr>
    </w:p>
    <w:p w:rsidR="009242FA" w:rsidRDefault="009242FA" w:rsidP="007934FA">
      <w:pPr>
        <w:pStyle w:val="ListParagraph"/>
        <w:numPr>
          <w:ilvl w:val="0"/>
          <w:numId w:val="18"/>
        </w:numPr>
        <w:spacing w:after="0" w:line="240" w:lineRule="auto"/>
        <w:jc w:val="both"/>
        <w:rPr>
          <w:rFonts w:ascii="Times New Roman" w:hAnsi="Times New Roman" w:cs="Times New Roman"/>
          <w:b/>
          <w:sz w:val="28"/>
          <w:szCs w:val="28"/>
        </w:rPr>
      </w:pPr>
      <w:r w:rsidRPr="009242FA">
        <w:rPr>
          <w:rFonts w:ascii="Times New Roman" w:hAnsi="Times New Roman" w:cs="Times New Roman"/>
          <w:b/>
          <w:sz w:val="28"/>
          <w:szCs w:val="28"/>
        </w:rPr>
        <w:t>Điều trị:</w:t>
      </w:r>
    </w:p>
    <w:p w:rsidR="00704804" w:rsidRDefault="00704804"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Truyền glucose TM 7-10 mg/kg/phút (glucose 10%: 110 – 150 ml/kg/ngày), giữ đường máu </w:t>
      </w:r>
      <w:r>
        <w:rPr>
          <w:rFonts w:ascii="Times New Roman" w:hAnsi="Times New Roman" w:cs="Times New Roman"/>
          <w:sz w:val="28"/>
          <w:szCs w:val="28"/>
        </w:rPr>
        <w:sym w:font="Symbol" w:char="F0B3"/>
      </w:r>
      <w:r>
        <w:rPr>
          <w:rFonts w:ascii="Times New Roman" w:hAnsi="Times New Roman" w:cs="Times New Roman"/>
          <w:sz w:val="28"/>
          <w:szCs w:val="28"/>
        </w:rPr>
        <w:t xml:space="preserve"> 5</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mmol/l (100 mg/dl).</w:t>
      </w:r>
    </w:p>
    <w:p w:rsidR="00704804" w:rsidRDefault="00704804" w:rsidP="007934FA">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Nếu cần tiêm TM thì không nên tiêm quá 200 mg/kg (glucose 20%: 1ml/kg)</w:t>
      </w:r>
    </w:p>
    <w:p w:rsidR="00704804" w:rsidRDefault="00CF486E"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Khi có các kết quả xét nghiệm đặc hiệu thì điều trị nguyên nhân cho thích hợp</w:t>
      </w:r>
    </w:p>
    <w:p w:rsidR="00CF486E" w:rsidRDefault="00CF486E" w:rsidP="007934FA">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Khi nhu cầu cao truyền glucose &gt; 10 mg/kg/phút hoặc insulin không bị ức chế hoàn toàn tại thời điểm có hạ đường máu thì chứng tỏ có bất thường và gợi ý nguyên nhân là cường insulin.</w:t>
      </w:r>
    </w:p>
    <w:p w:rsidR="00033070" w:rsidRDefault="00033070" w:rsidP="007934FA">
      <w:pPr>
        <w:spacing w:after="0" w:line="240" w:lineRule="auto"/>
        <w:ind w:left="360"/>
        <w:rPr>
          <w:rFonts w:ascii="Times New Roman" w:hAnsi="Times New Roman"/>
          <w:b/>
          <w:sz w:val="24"/>
          <w:szCs w:val="24"/>
        </w:rPr>
      </w:pPr>
    </w:p>
    <w:p w:rsidR="0045505A" w:rsidRPr="004A07C8" w:rsidRDefault="0045505A" w:rsidP="007934FA">
      <w:pPr>
        <w:spacing w:after="0" w:line="240" w:lineRule="auto"/>
        <w:ind w:left="360"/>
        <w:rPr>
          <w:rFonts w:ascii="Times New Roman" w:hAnsi="Times New Roman"/>
          <w:b/>
          <w:sz w:val="24"/>
          <w:szCs w:val="24"/>
        </w:rPr>
      </w:pPr>
      <w:r w:rsidRPr="004A07C8">
        <w:rPr>
          <w:rFonts w:ascii="Times New Roman" w:hAnsi="Times New Roman"/>
          <w:b/>
          <w:sz w:val="24"/>
          <w:szCs w:val="24"/>
        </w:rPr>
        <w:t>Tài liệu tham khảo:</w:t>
      </w:r>
    </w:p>
    <w:p w:rsidR="0045505A" w:rsidRPr="00770E6D" w:rsidRDefault="0045505A" w:rsidP="007934FA">
      <w:pPr>
        <w:numPr>
          <w:ilvl w:val="0"/>
          <w:numId w:val="9"/>
        </w:numPr>
        <w:spacing w:after="0" w:line="240" w:lineRule="auto"/>
        <w:jc w:val="both"/>
        <w:rPr>
          <w:rFonts w:ascii="Times New Roman" w:hAnsi="Times New Roman"/>
          <w:i/>
          <w:sz w:val="24"/>
          <w:szCs w:val="24"/>
        </w:rPr>
      </w:pPr>
      <w:r>
        <w:rPr>
          <w:rFonts w:ascii="Times New Roman" w:hAnsi="Times New Roman"/>
          <w:sz w:val="24"/>
          <w:szCs w:val="24"/>
        </w:rPr>
        <w:t xml:space="preserve">Zschocke J, Hoffmann GF. Diagnosis and management of metabolic disorders; Special emergency medication. In: </w:t>
      </w:r>
      <w:r w:rsidRPr="00770E6D">
        <w:rPr>
          <w:rFonts w:ascii="Times New Roman" w:hAnsi="Times New Roman"/>
          <w:i/>
          <w:sz w:val="24"/>
          <w:szCs w:val="24"/>
        </w:rPr>
        <w:t>Vademecum metabolicum: Diagnosis and treatment of inborn errors of metabolism.</w:t>
      </w:r>
      <w:r>
        <w:rPr>
          <w:rFonts w:ascii="Times New Roman" w:hAnsi="Times New Roman"/>
          <w:sz w:val="24"/>
          <w:szCs w:val="24"/>
        </w:rPr>
        <w:t xml:space="preserve"> Mil</w:t>
      </w:r>
      <w:r w:rsidR="0001362E">
        <w:rPr>
          <w:rFonts w:ascii="Times New Roman" w:hAnsi="Times New Roman"/>
          <w:sz w:val="24"/>
          <w:szCs w:val="24"/>
        </w:rPr>
        <w:t>up</w:t>
      </w:r>
      <w:r w:rsidR="005B6D01">
        <w:rPr>
          <w:rFonts w:ascii="Times New Roman" w:hAnsi="Times New Roman"/>
          <w:sz w:val="24"/>
          <w:szCs w:val="24"/>
        </w:rPr>
        <w:t>a Metabolic Germany, 2011: 5-6</w:t>
      </w:r>
      <w:r>
        <w:rPr>
          <w:rFonts w:ascii="Times New Roman" w:hAnsi="Times New Roman"/>
          <w:sz w:val="24"/>
          <w:szCs w:val="24"/>
        </w:rPr>
        <w:t xml:space="preserve">. </w:t>
      </w:r>
    </w:p>
    <w:p w:rsidR="0045505A" w:rsidRDefault="0045505A" w:rsidP="007934FA">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William L. Nyhan. Meta</w:t>
      </w:r>
      <w:r w:rsidR="00412AF2">
        <w:rPr>
          <w:rFonts w:ascii="Times New Roman" w:hAnsi="Times New Roman"/>
          <w:sz w:val="24"/>
          <w:szCs w:val="24"/>
        </w:rPr>
        <w:t>bolic emergency. In: Hoffmann GF</w:t>
      </w:r>
      <w:r>
        <w:rPr>
          <w:rFonts w:ascii="Times New Roman" w:hAnsi="Times New Roman"/>
          <w:sz w:val="24"/>
          <w:szCs w:val="24"/>
        </w:rPr>
        <w:t xml:space="preserve">, Zschocke J, Nyhan WL. (eds) </w:t>
      </w:r>
      <w:r w:rsidRPr="008F1DE8">
        <w:rPr>
          <w:rFonts w:ascii="Times New Roman" w:hAnsi="Times New Roman"/>
          <w:i/>
          <w:sz w:val="24"/>
          <w:szCs w:val="24"/>
        </w:rPr>
        <w:t>Inherited metabolic diseases: A clinical approach</w:t>
      </w:r>
      <w:r>
        <w:rPr>
          <w:rFonts w:ascii="Times New Roman" w:hAnsi="Times New Roman"/>
          <w:i/>
          <w:sz w:val="24"/>
          <w:szCs w:val="24"/>
        </w:rPr>
        <w:t xml:space="preserve">. </w:t>
      </w:r>
      <w:r>
        <w:rPr>
          <w:rFonts w:ascii="Times New Roman" w:hAnsi="Times New Roman"/>
          <w:sz w:val="24"/>
          <w:szCs w:val="24"/>
        </w:rPr>
        <w:t>Springer London New York, 2010: 25-34</w:t>
      </w:r>
    </w:p>
    <w:p w:rsidR="00EF37CA" w:rsidRDefault="00EF37CA" w:rsidP="007934FA">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Grunewald S, Davison J, Martinelli D, Duran M and Dionisi-Vici C. Emergency diagnosis </w:t>
      </w:r>
      <w:r w:rsidR="00162E26">
        <w:rPr>
          <w:rFonts w:ascii="Times New Roman" w:hAnsi="Times New Roman"/>
          <w:sz w:val="24"/>
          <w:szCs w:val="24"/>
        </w:rPr>
        <w:t xml:space="preserve">procedures and emergency treatment. In: Blau N, Duran M, Gibson KM, Dionisi-Vici C. (eds) Physician’s guide to the diagnosis, treatment, and follow-up of inherited metabolic diseases. </w:t>
      </w:r>
      <w:r w:rsidR="00AC490D">
        <w:rPr>
          <w:rFonts w:ascii="Times New Roman" w:hAnsi="Times New Roman"/>
          <w:sz w:val="24"/>
          <w:szCs w:val="24"/>
        </w:rPr>
        <w:t>Springer London New York, 2014: 714</w:t>
      </w:r>
    </w:p>
    <w:p w:rsidR="0045505A" w:rsidRPr="00515B02" w:rsidRDefault="0045505A" w:rsidP="007934FA">
      <w:pPr>
        <w:spacing w:after="0" w:line="240" w:lineRule="auto"/>
        <w:ind w:left="360"/>
        <w:jc w:val="both"/>
        <w:rPr>
          <w:rFonts w:ascii="Times New Roman" w:hAnsi="Times New Roman" w:cs="Times New Roman"/>
          <w:sz w:val="28"/>
          <w:szCs w:val="28"/>
        </w:rPr>
      </w:pPr>
    </w:p>
    <w:p w:rsidR="000A7E96" w:rsidRPr="00E84082" w:rsidRDefault="000A7E96" w:rsidP="007934FA">
      <w:pPr>
        <w:pStyle w:val="ListParagraph"/>
        <w:spacing w:after="0" w:line="240" w:lineRule="auto"/>
        <w:ind w:left="1080"/>
        <w:jc w:val="both"/>
        <w:rPr>
          <w:rFonts w:ascii="Times New Roman" w:hAnsi="Times New Roman" w:cs="Times New Roman"/>
          <w:sz w:val="28"/>
          <w:szCs w:val="28"/>
        </w:rPr>
      </w:pPr>
    </w:p>
    <w:p w:rsidR="00D53E66" w:rsidRPr="00041774" w:rsidRDefault="00D53E66" w:rsidP="007934FA">
      <w:pPr>
        <w:pStyle w:val="ListParagraph"/>
        <w:spacing w:after="0" w:line="240" w:lineRule="auto"/>
        <w:jc w:val="both"/>
        <w:rPr>
          <w:rFonts w:ascii="Times New Roman" w:hAnsi="Times New Roman" w:cs="Times New Roman"/>
          <w:sz w:val="28"/>
          <w:szCs w:val="28"/>
        </w:rPr>
      </w:pPr>
    </w:p>
    <w:p w:rsidR="008A6B73" w:rsidRPr="008A6B73" w:rsidRDefault="008A6B73" w:rsidP="007934FA">
      <w:pPr>
        <w:pStyle w:val="ListParagraph"/>
        <w:spacing w:after="0" w:line="240" w:lineRule="auto"/>
        <w:ind w:left="1080"/>
        <w:jc w:val="both"/>
        <w:rPr>
          <w:rFonts w:ascii="Times New Roman" w:hAnsi="Times New Roman" w:cs="Times New Roman"/>
          <w:sz w:val="28"/>
          <w:szCs w:val="28"/>
        </w:rPr>
      </w:pPr>
    </w:p>
    <w:p w:rsidR="005B06D0" w:rsidRPr="005B06D0" w:rsidRDefault="005B06D0" w:rsidP="007934FA">
      <w:pPr>
        <w:spacing w:after="0" w:line="240" w:lineRule="auto"/>
        <w:jc w:val="both"/>
        <w:rPr>
          <w:rFonts w:ascii="Times New Roman" w:hAnsi="Times New Roman" w:cs="Times New Roman"/>
          <w:sz w:val="28"/>
          <w:szCs w:val="28"/>
        </w:rPr>
      </w:pPr>
    </w:p>
    <w:p w:rsidR="000D397A" w:rsidRPr="000D397A" w:rsidRDefault="000D397A" w:rsidP="007934FA">
      <w:pPr>
        <w:spacing w:after="0" w:line="240" w:lineRule="auto"/>
        <w:ind w:left="360"/>
        <w:jc w:val="both"/>
        <w:rPr>
          <w:rFonts w:ascii="Times New Roman" w:hAnsi="Times New Roman" w:cs="Times New Roman"/>
          <w:b/>
          <w:sz w:val="28"/>
          <w:szCs w:val="28"/>
        </w:rPr>
      </w:pPr>
    </w:p>
    <w:sectPr w:rsidR="000D397A" w:rsidRPr="000D397A" w:rsidSect="00B23F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56" w:rsidRDefault="00D27F56" w:rsidP="009B027F">
      <w:pPr>
        <w:spacing w:after="0" w:line="240" w:lineRule="auto"/>
      </w:pPr>
      <w:r>
        <w:separator/>
      </w:r>
    </w:p>
  </w:endnote>
  <w:endnote w:type="continuationSeparator" w:id="0">
    <w:p w:rsidR="00D27F56" w:rsidRDefault="00D27F56" w:rsidP="009B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519"/>
      <w:docPartObj>
        <w:docPartGallery w:val="Page Numbers (Bottom of Page)"/>
        <w:docPartUnique/>
      </w:docPartObj>
    </w:sdtPr>
    <w:sdtEndPr/>
    <w:sdtContent>
      <w:p w:rsidR="005E5968" w:rsidRDefault="002814A2">
        <w:pPr>
          <w:pStyle w:val="Footer"/>
          <w:jc w:val="center"/>
        </w:pPr>
        <w:r>
          <w:fldChar w:fldCharType="begin"/>
        </w:r>
        <w:r>
          <w:instrText xml:space="preserve"> PAGE   \* MERGEFORMAT </w:instrText>
        </w:r>
        <w:r>
          <w:fldChar w:fldCharType="separate"/>
        </w:r>
        <w:r w:rsidR="00510817">
          <w:rPr>
            <w:noProof/>
          </w:rPr>
          <w:t>3</w:t>
        </w:r>
        <w:r>
          <w:rPr>
            <w:noProof/>
          </w:rPr>
          <w:fldChar w:fldCharType="end"/>
        </w:r>
      </w:p>
    </w:sdtContent>
  </w:sdt>
  <w:p w:rsidR="005E5968" w:rsidRDefault="005E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56" w:rsidRDefault="00D27F56" w:rsidP="009B027F">
      <w:pPr>
        <w:spacing w:after="0" w:line="240" w:lineRule="auto"/>
      </w:pPr>
      <w:r>
        <w:separator/>
      </w:r>
    </w:p>
  </w:footnote>
  <w:footnote w:type="continuationSeparator" w:id="0">
    <w:p w:rsidR="00D27F56" w:rsidRDefault="00D27F56" w:rsidP="009B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B2"/>
    <w:multiLevelType w:val="hybridMultilevel"/>
    <w:tmpl w:val="CC2A0CAC"/>
    <w:lvl w:ilvl="0" w:tplc="A364B6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529E"/>
    <w:multiLevelType w:val="hybridMultilevel"/>
    <w:tmpl w:val="13D0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E58A5"/>
    <w:multiLevelType w:val="hybridMultilevel"/>
    <w:tmpl w:val="9628F036"/>
    <w:lvl w:ilvl="0" w:tplc="E90C0988">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033A0"/>
    <w:multiLevelType w:val="hybridMultilevel"/>
    <w:tmpl w:val="CB169A46"/>
    <w:lvl w:ilvl="0" w:tplc="DAF44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22DB8"/>
    <w:multiLevelType w:val="hybridMultilevel"/>
    <w:tmpl w:val="DDD86162"/>
    <w:lvl w:ilvl="0" w:tplc="4EF6BC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D1095A"/>
    <w:multiLevelType w:val="hybridMultilevel"/>
    <w:tmpl w:val="B1C41DB0"/>
    <w:lvl w:ilvl="0" w:tplc="68028B4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80FF9"/>
    <w:multiLevelType w:val="hybridMultilevel"/>
    <w:tmpl w:val="552250FA"/>
    <w:lvl w:ilvl="0" w:tplc="C5F25E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820D9"/>
    <w:multiLevelType w:val="hybridMultilevel"/>
    <w:tmpl w:val="AF20CE4A"/>
    <w:lvl w:ilvl="0" w:tplc="3202F5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13A6"/>
    <w:multiLevelType w:val="hybridMultilevel"/>
    <w:tmpl w:val="DABAB610"/>
    <w:lvl w:ilvl="0" w:tplc="29B2F0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74E47"/>
    <w:multiLevelType w:val="hybridMultilevel"/>
    <w:tmpl w:val="FEB2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E6CCB"/>
    <w:multiLevelType w:val="hybridMultilevel"/>
    <w:tmpl w:val="5B5A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D54B5"/>
    <w:multiLevelType w:val="hybridMultilevel"/>
    <w:tmpl w:val="3818519E"/>
    <w:lvl w:ilvl="0" w:tplc="0F0C7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363CA"/>
    <w:multiLevelType w:val="hybridMultilevel"/>
    <w:tmpl w:val="31E68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A87143"/>
    <w:multiLevelType w:val="hybridMultilevel"/>
    <w:tmpl w:val="F74CCB9A"/>
    <w:lvl w:ilvl="0" w:tplc="D1623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AE5C6F"/>
    <w:multiLevelType w:val="hybridMultilevel"/>
    <w:tmpl w:val="86F03476"/>
    <w:lvl w:ilvl="0" w:tplc="796CA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D4CF8"/>
    <w:multiLevelType w:val="hybridMultilevel"/>
    <w:tmpl w:val="2432F960"/>
    <w:lvl w:ilvl="0" w:tplc="C4C67E7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E1ADC"/>
    <w:multiLevelType w:val="hybridMultilevel"/>
    <w:tmpl w:val="B03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A2C5B"/>
    <w:multiLevelType w:val="hybridMultilevel"/>
    <w:tmpl w:val="44D2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F227E"/>
    <w:multiLevelType w:val="hybridMultilevel"/>
    <w:tmpl w:val="77A21E1C"/>
    <w:lvl w:ilvl="0" w:tplc="3CFAC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40D3F"/>
    <w:multiLevelType w:val="hybridMultilevel"/>
    <w:tmpl w:val="A67C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1"/>
  </w:num>
  <w:num w:numId="4">
    <w:abstractNumId w:val="10"/>
  </w:num>
  <w:num w:numId="5">
    <w:abstractNumId w:val="12"/>
  </w:num>
  <w:num w:numId="6">
    <w:abstractNumId w:val="15"/>
  </w:num>
  <w:num w:numId="7">
    <w:abstractNumId w:val="9"/>
  </w:num>
  <w:num w:numId="8">
    <w:abstractNumId w:val="0"/>
  </w:num>
  <w:num w:numId="9">
    <w:abstractNumId w:val="8"/>
  </w:num>
  <w:num w:numId="10">
    <w:abstractNumId w:val="2"/>
  </w:num>
  <w:num w:numId="11">
    <w:abstractNumId w:val="7"/>
  </w:num>
  <w:num w:numId="12">
    <w:abstractNumId w:val="13"/>
  </w:num>
  <w:num w:numId="13">
    <w:abstractNumId w:val="19"/>
  </w:num>
  <w:num w:numId="14">
    <w:abstractNumId w:val="3"/>
  </w:num>
  <w:num w:numId="15">
    <w:abstractNumId w:val="17"/>
  </w:num>
  <w:num w:numId="16">
    <w:abstractNumId w:val="4"/>
  </w:num>
  <w:num w:numId="17">
    <w:abstractNumId w:val="6"/>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7A"/>
    <w:rsid w:val="0001362E"/>
    <w:rsid w:val="00020550"/>
    <w:rsid w:val="000216B6"/>
    <w:rsid w:val="00022439"/>
    <w:rsid w:val="00033070"/>
    <w:rsid w:val="00041774"/>
    <w:rsid w:val="00047B0E"/>
    <w:rsid w:val="00087AB1"/>
    <w:rsid w:val="00096252"/>
    <w:rsid w:val="000965AB"/>
    <w:rsid w:val="000A7E96"/>
    <w:rsid w:val="000B08BF"/>
    <w:rsid w:val="000B2969"/>
    <w:rsid w:val="000D397A"/>
    <w:rsid w:val="000D4225"/>
    <w:rsid w:val="000E313E"/>
    <w:rsid w:val="00111A34"/>
    <w:rsid w:val="001156AC"/>
    <w:rsid w:val="0014324D"/>
    <w:rsid w:val="001628CB"/>
    <w:rsid w:val="00162E26"/>
    <w:rsid w:val="001733DC"/>
    <w:rsid w:val="001C7625"/>
    <w:rsid w:val="001D6470"/>
    <w:rsid w:val="00207DCF"/>
    <w:rsid w:val="0023327A"/>
    <w:rsid w:val="00241B8D"/>
    <w:rsid w:val="00274F2A"/>
    <w:rsid w:val="002814A2"/>
    <w:rsid w:val="002B7DAF"/>
    <w:rsid w:val="002C71F5"/>
    <w:rsid w:val="002D652F"/>
    <w:rsid w:val="00392840"/>
    <w:rsid w:val="003A46A9"/>
    <w:rsid w:val="003A5B98"/>
    <w:rsid w:val="003C146C"/>
    <w:rsid w:val="003C264B"/>
    <w:rsid w:val="003E29AA"/>
    <w:rsid w:val="00412AF2"/>
    <w:rsid w:val="00430160"/>
    <w:rsid w:val="004377E8"/>
    <w:rsid w:val="0045505A"/>
    <w:rsid w:val="00480E87"/>
    <w:rsid w:val="004817CD"/>
    <w:rsid w:val="00484C95"/>
    <w:rsid w:val="004A6549"/>
    <w:rsid w:val="004A670E"/>
    <w:rsid w:val="004C33FA"/>
    <w:rsid w:val="004D2CFC"/>
    <w:rsid w:val="00502DF2"/>
    <w:rsid w:val="00510817"/>
    <w:rsid w:val="00515B02"/>
    <w:rsid w:val="00520621"/>
    <w:rsid w:val="00536C59"/>
    <w:rsid w:val="005375FA"/>
    <w:rsid w:val="0056182E"/>
    <w:rsid w:val="00585239"/>
    <w:rsid w:val="005902E3"/>
    <w:rsid w:val="005B009B"/>
    <w:rsid w:val="005B06D0"/>
    <w:rsid w:val="005B6D01"/>
    <w:rsid w:val="005C05DB"/>
    <w:rsid w:val="005D1629"/>
    <w:rsid w:val="005D7DD5"/>
    <w:rsid w:val="005E5968"/>
    <w:rsid w:val="00625652"/>
    <w:rsid w:val="00641D1D"/>
    <w:rsid w:val="0065315B"/>
    <w:rsid w:val="00656581"/>
    <w:rsid w:val="00667C9D"/>
    <w:rsid w:val="00680587"/>
    <w:rsid w:val="006C605D"/>
    <w:rsid w:val="006D40AC"/>
    <w:rsid w:val="006E284A"/>
    <w:rsid w:val="006E3418"/>
    <w:rsid w:val="006F1F61"/>
    <w:rsid w:val="006F3DA9"/>
    <w:rsid w:val="007006B4"/>
    <w:rsid w:val="00704804"/>
    <w:rsid w:val="0072759D"/>
    <w:rsid w:val="00752770"/>
    <w:rsid w:val="00776D7C"/>
    <w:rsid w:val="00782A21"/>
    <w:rsid w:val="007934FA"/>
    <w:rsid w:val="007A402B"/>
    <w:rsid w:val="007B449F"/>
    <w:rsid w:val="007D223F"/>
    <w:rsid w:val="007F71B1"/>
    <w:rsid w:val="0080233A"/>
    <w:rsid w:val="0083463A"/>
    <w:rsid w:val="008607EA"/>
    <w:rsid w:val="00861317"/>
    <w:rsid w:val="0086347F"/>
    <w:rsid w:val="008858CF"/>
    <w:rsid w:val="00891CF1"/>
    <w:rsid w:val="0089404D"/>
    <w:rsid w:val="008A6B73"/>
    <w:rsid w:val="008B7C8E"/>
    <w:rsid w:val="008D551B"/>
    <w:rsid w:val="008E04E9"/>
    <w:rsid w:val="008E262A"/>
    <w:rsid w:val="008E4F28"/>
    <w:rsid w:val="008F44D9"/>
    <w:rsid w:val="009242FA"/>
    <w:rsid w:val="009A5A6F"/>
    <w:rsid w:val="009A7B37"/>
    <w:rsid w:val="009B027F"/>
    <w:rsid w:val="009D3AA0"/>
    <w:rsid w:val="009E181E"/>
    <w:rsid w:val="009E50F8"/>
    <w:rsid w:val="009F3B1B"/>
    <w:rsid w:val="00A15B08"/>
    <w:rsid w:val="00A2044D"/>
    <w:rsid w:val="00A454E6"/>
    <w:rsid w:val="00A942E9"/>
    <w:rsid w:val="00AB19CB"/>
    <w:rsid w:val="00AC3CEC"/>
    <w:rsid w:val="00AC490D"/>
    <w:rsid w:val="00AD163E"/>
    <w:rsid w:val="00B23F33"/>
    <w:rsid w:val="00B55046"/>
    <w:rsid w:val="00B56F4D"/>
    <w:rsid w:val="00B60D86"/>
    <w:rsid w:val="00B62E96"/>
    <w:rsid w:val="00B64F76"/>
    <w:rsid w:val="00B86EFF"/>
    <w:rsid w:val="00B93A95"/>
    <w:rsid w:val="00B95728"/>
    <w:rsid w:val="00BA58BF"/>
    <w:rsid w:val="00BB40A1"/>
    <w:rsid w:val="00BE0565"/>
    <w:rsid w:val="00BE17CC"/>
    <w:rsid w:val="00C0393A"/>
    <w:rsid w:val="00C33E44"/>
    <w:rsid w:val="00C35604"/>
    <w:rsid w:val="00C817C2"/>
    <w:rsid w:val="00C90465"/>
    <w:rsid w:val="00C97B7C"/>
    <w:rsid w:val="00CA6143"/>
    <w:rsid w:val="00CB6C24"/>
    <w:rsid w:val="00CE7CFD"/>
    <w:rsid w:val="00CF486E"/>
    <w:rsid w:val="00D042B0"/>
    <w:rsid w:val="00D1565E"/>
    <w:rsid w:val="00D27F56"/>
    <w:rsid w:val="00D415E5"/>
    <w:rsid w:val="00D47931"/>
    <w:rsid w:val="00D53E66"/>
    <w:rsid w:val="00D56E8E"/>
    <w:rsid w:val="00D60987"/>
    <w:rsid w:val="00D744EE"/>
    <w:rsid w:val="00D81FC6"/>
    <w:rsid w:val="00D82E06"/>
    <w:rsid w:val="00D86AD0"/>
    <w:rsid w:val="00D90B17"/>
    <w:rsid w:val="00D952BB"/>
    <w:rsid w:val="00DA38FA"/>
    <w:rsid w:val="00DB1CC6"/>
    <w:rsid w:val="00DB4B19"/>
    <w:rsid w:val="00DC14EF"/>
    <w:rsid w:val="00DC5192"/>
    <w:rsid w:val="00E06AD6"/>
    <w:rsid w:val="00E14EBE"/>
    <w:rsid w:val="00E176B2"/>
    <w:rsid w:val="00E256C8"/>
    <w:rsid w:val="00E455E4"/>
    <w:rsid w:val="00E749E6"/>
    <w:rsid w:val="00E84082"/>
    <w:rsid w:val="00ED0F12"/>
    <w:rsid w:val="00ED7C00"/>
    <w:rsid w:val="00EF37CA"/>
    <w:rsid w:val="00F203B1"/>
    <w:rsid w:val="00F23145"/>
    <w:rsid w:val="00F42DE5"/>
    <w:rsid w:val="00F442F1"/>
    <w:rsid w:val="00FB210B"/>
    <w:rsid w:val="00FC03BD"/>
    <w:rsid w:val="00FD2DF3"/>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ThienMinh</dc:creator>
  <cp:lastModifiedBy>Windows User</cp:lastModifiedBy>
  <cp:revision>4</cp:revision>
  <dcterms:created xsi:type="dcterms:W3CDTF">2015-07-09T09:28:00Z</dcterms:created>
  <dcterms:modified xsi:type="dcterms:W3CDTF">2015-07-10T02:04:00Z</dcterms:modified>
</cp:coreProperties>
</file>